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5A4CAA">
        <w:t>„</w:t>
      </w:r>
      <w:r w:rsidR="005A4CAA" w:rsidRPr="005A4CAA">
        <w:t>Kunčice pod Ondřejníkem ON – zřízení kanalizační přípojky a plynofikace budovy</w:t>
      </w:r>
      <w:r w:rsidRPr="005A4CAA">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AE348E" w:rsidRPr="00AE348E">
        <w:t>8958/2020-SŽ-SSV-Ú3</w:t>
      </w:r>
      <w:r w:rsidR="00AE348E">
        <w:t>/HOL</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21727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0103703" w:history="1">
        <w:r w:rsidR="00217270" w:rsidRPr="00B75EC3">
          <w:rPr>
            <w:rStyle w:val="Hypertextovodkaz"/>
          </w:rPr>
          <w:t>1.</w:t>
        </w:r>
        <w:r w:rsidR="00217270">
          <w:rPr>
            <w:rFonts w:eastAsiaTheme="minorEastAsia"/>
            <w:caps w:val="0"/>
            <w:noProof/>
            <w:sz w:val="22"/>
            <w:szCs w:val="22"/>
            <w:lang w:eastAsia="cs-CZ"/>
          </w:rPr>
          <w:tab/>
        </w:r>
        <w:r w:rsidR="00217270" w:rsidRPr="00B75EC3">
          <w:rPr>
            <w:rStyle w:val="Hypertextovodkaz"/>
          </w:rPr>
          <w:t>ÚVODNÍ USTANOVENÍ</w:t>
        </w:r>
        <w:r w:rsidR="00217270">
          <w:rPr>
            <w:noProof/>
            <w:webHidden/>
          </w:rPr>
          <w:tab/>
        </w:r>
        <w:r w:rsidR="00217270">
          <w:rPr>
            <w:noProof/>
            <w:webHidden/>
          </w:rPr>
          <w:fldChar w:fldCharType="begin"/>
        </w:r>
        <w:r w:rsidR="00217270">
          <w:rPr>
            <w:noProof/>
            <w:webHidden/>
          </w:rPr>
          <w:instrText xml:space="preserve"> PAGEREF _Toc50103703 \h </w:instrText>
        </w:r>
        <w:r w:rsidR="00217270">
          <w:rPr>
            <w:noProof/>
            <w:webHidden/>
          </w:rPr>
        </w:r>
        <w:r w:rsidR="00217270">
          <w:rPr>
            <w:noProof/>
            <w:webHidden/>
          </w:rPr>
          <w:fldChar w:fldCharType="separate"/>
        </w:r>
        <w:r w:rsidR="002B39C8">
          <w:rPr>
            <w:noProof/>
            <w:webHidden/>
          </w:rPr>
          <w:t>3</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04" w:history="1">
        <w:r w:rsidR="00217270" w:rsidRPr="00B75EC3">
          <w:rPr>
            <w:rStyle w:val="Hypertextovodkaz"/>
          </w:rPr>
          <w:t>2.</w:t>
        </w:r>
        <w:r w:rsidR="00217270">
          <w:rPr>
            <w:rFonts w:eastAsiaTheme="minorEastAsia"/>
            <w:caps w:val="0"/>
            <w:noProof/>
            <w:sz w:val="22"/>
            <w:szCs w:val="22"/>
            <w:lang w:eastAsia="cs-CZ"/>
          </w:rPr>
          <w:tab/>
        </w:r>
        <w:r w:rsidR="00217270" w:rsidRPr="00B75EC3">
          <w:rPr>
            <w:rStyle w:val="Hypertextovodkaz"/>
          </w:rPr>
          <w:t>IDENTIFIKAČNÍ ÚDAJE ZADAVATELE</w:t>
        </w:r>
        <w:r w:rsidR="00217270">
          <w:rPr>
            <w:noProof/>
            <w:webHidden/>
          </w:rPr>
          <w:tab/>
        </w:r>
        <w:r w:rsidR="00217270">
          <w:rPr>
            <w:noProof/>
            <w:webHidden/>
          </w:rPr>
          <w:fldChar w:fldCharType="begin"/>
        </w:r>
        <w:r w:rsidR="00217270">
          <w:rPr>
            <w:noProof/>
            <w:webHidden/>
          </w:rPr>
          <w:instrText xml:space="preserve"> PAGEREF _Toc50103704 \h </w:instrText>
        </w:r>
        <w:r w:rsidR="00217270">
          <w:rPr>
            <w:noProof/>
            <w:webHidden/>
          </w:rPr>
        </w:r>
        <w:r w:rsidR="00217270">
          <w:rPr>
            <w:noProof/>
            <w:webHidden/>
          </w:rPr>
          <w:fldChar w:fldCharType="separate"/>
        </w:r>
        <w:r>
          <w:rPr>
            <w:noProof/>
            <w:webHidden/>
          </w:rPr>
          <w:t>3</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05" w:history="1">
        <w:r w:rsidR="00217270" w:rsidRPr="00B75EC3">
          <w:rPr>
            <w:rStyle w:val="Hypertextovodkaz"/>
          </w:rPr>
          <w:t>3.</w:t>
        </w:r>
        <w:r w:rsidR="00217270">
          <w:rPr>
            <w:rFonts w:eastAsiaTheme="minorEastAsia"/>
            <w:caps w:val="0"/>
            <w:noProof/>
            <w:sz w:val="22"/>
            <w:szCs w:val="22"/>
            <w:lang w:eastAsia="cs-CZ"/>
          </w:rPr>
          <w:tab/>
        </w:r>
        <w:r w:rsidR="00217270" w:rsidRPr="00B75EC3">
          <w:rPr>
            <w:rStyle w:val="Hypertextovodkaz"/>
          </w:rPr>
          <w:t>KOMUNIKACE MEZI ZADAVATELEM a DODAVATELEM</w:t>
        </w:r>
        <w:r w:rsidR="00217270">
          <w:rPr>
            <w:noProof/>
            <w:webHidden/>
          </w:rPr>
          <w:tab/>
        </w:r>
        <w:r w:rsidR="00217270">
          <w:rPr>
            <w:noProof/>
            <w:webHidden/>
          </w:rPr>
          <w:fldChar w:fldCharType="begin"/>
        </w:r>
        <w:r w:rsidR="00217270">
          <w:rPr>
            <w:noProof/>
            <w:webHidden/>
          </w:rPr>
          <w:instrText xml:space="preserve"> PAGEREF _Toc50103705 \h </w:instrText>
        </w:r>
        <w:r w:rsidR="00217270">
          <w:rPr>
            <w:noProof/>
            <w:webHidden/>
          </w:rPr>
        </w:r>
        <w:r w:rsidR="00217270">
          <w:rPr>
            <w:noProof/>
            <w:webHidden/>
          </w:rPr>
          <w:fldChar w:fldCharType="separate"/>
        </w:r>
        <w:r>
          <w:rPr>
            <w:noProof/>
            <w:webHidden/>
          </w:rPr>
          <w:t>4</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06" w:history="1">
        <w:r w:rsidR="00217270" w:rsidRPr="00B75EC3">
          <w:rPr>
            <w:rStyle w:val="Hypertextovodkaz"/>
          </w:rPr>
          <w:t>4.</w:t>
        </w:r>
        <w:r w:rsidR="00217270">
          <w:rPr>
            <w:rFonts w:eastAsiaTheme="minorEastAsia"/>
            <w:caps w:val="0"/>
            <w:noProof/>
            <w:sz w:val="22"/>
            <w:szCs w:val="22"/>
            <w:lang w:eastAsia="cs-CZ"/>
          </w:rPr>
          <w:tab/>
        </w:r>
        <w:r w:rsidR="00217270" w:rsidRPr="00B75EC3">
          <w:rPr>
            <w:rStyle w:val="Hypertextovodkaz"/>
          </w:rPr>
          <w:t>ÚČEL A PŘEDMĚT PLNĚNÍ VEŘEJNÉ ZAKÁZKY</w:t>
        </w:r>
        <w:r w:rsidR="00217270">
          <w:rPr>
            <w:noProof/>
            <w:webHidden/>
          </w:rPr>
          <w:tab/>
        </w:r>
        <w:r w:rsidR="00217270">
          <w:rPr>
            <w:noProof/>
            <w:webHidden/>
          </w:rPr>
          <w:fldChar w:fldCharType="begin"/>
        </w:r>
        <w:r w:rsidR="00217270">
          <w:rPr>
            <w:noProof/>
            <w:webHidden/>
          </w:rPr>
          <w:instrText xml:space="preserve"> PAGEREF _Toc50103706 \h </w:instrText>
        </w:r>
        <w:r w:rsidR="00217270">
          <w:rPr>
            <w:noProof/>
            <w:webHidden/>
          </w:rPr>
        </w:r>
        <w:r w:rsidR="00217270">
          <w:rPr>
            <w:noProof/>
            <w:webHidden/>
          </w:rPr>
          <w:fldChar w:fldCharType="separate"/>
        </w:r>
        <w:r>
          <w:rPr>
            <w:noProof/>
            <w:webHidden/>
          </w:rPr>
          <w:t>4</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07" w:history="1">
        <w:r w:rsidR="00217270" w:rsidRPr="00B75EC3">
          <w:rPr>
            <w:rStyle w:val="Hypertextovodkaz"/>
          </w:rPr>
          <w:t>5.</w:t>
        </w:r>
        <w:r w:rsidR="00217270">
          <w:rPr>
            <w:rFonts w:eastAsiaTheme="minorEastAsia"/>
            <w:caps w:val="0"/>
            <w:noProof/>
            <w:sz w:val="22"/>
            <w:szCs w:val="22"/>
            <w:lang w:eastAsia="cs-CZ"/>
          </w:rPr>
          <w:tab/>
        </w:r>
        <w:r w:rsidR="00217270" w:rsidRPr="00B75EC3">
          <w:rPr>
            <w:rStyle w:val="Hypertextovodkaz"/>
          </w:rPr>
          <w:t>ZDROJE FINANCOVÁNÍ A PŘEDPOKLÁDANÁ HODNOTA VEŘEJNÉ ZAKÁZKY</w:t>
        </w:r>
        <w:r w:rsidR="00217270">
          <w:rPr>
            <w:noProof/>
            <w:webHidden/>
          </w:rPr>
          <w:tab/>
        </w:r>
        <w:r w:rsidR="00217270">
          <w:rPr>
            <w:noProof/>
            <w:webHidden/>
          </w:rPr>
          <w:fldChar w:fldCharType="begin"/>
        </w:r>
        <w:r w:rsidR="00217270">
          <w:rPr>
            <w:noProof/>
            <w:webHidden/>
          </w:rPr>
          <w:instrText xml:space="preserve"> PAGEREF _Toc50103707 \h </w:instrText>
        </w:r>
        <w:r w:rsidR="00217270">
          <w:rPr>
            <w:noProof/>
            <w:webHidden/>
          </w:rPr>
        </w:r>
        <w:r w:rsidR="00217270">
          <w:rPr>
            <w:noProof/>
            <w:webHidden/>
          </w:rPr>
          <w:fldChar w:fldCharType="separate"/>
        </w:r>
        <w:r>
          <w:rPr>
            <w:noProof/>
            <w:webHidden/>
          </w:rPr>
          <w:t>4</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08" w:history="1">
        <w:r w:rsidR="00217270" w:rsidRPr="00B75EC3">
          <w:rPr>
            <w:rStyle w:val="Hypertextovodkaz"/>
          </w:rPr>
          <w:t>6.</w:t>
        </w:r>
        <w:r w:rsidR="00217270">
          <w:rPr>
            <w:rFonts w:eastAsiaTheme="minorEastAsia"/>
            <w:caps w:val="0"/>
            <w:noProof/>
            <w:sz w:val="22"/>
            <w:szCs w:val="22"/>
            <w:lang w:eastAsia="cs-CZ"/>
          </w:rPr>
          <w:tab/>
        </w:r>
        <w:r w:rsidR="00217270" w:rsidRPr="00B75EC3">
          <w:rPr>
            <w:rStyle w:val="Hypertextovodkaz"/>
          </w:rPr>
          <w:t>OBSAH ZADÁVACÍ DOKUMENTACE</w:t>
        </w:r>
        <w:r w:rsidR="00217270">
          <w:rPr>
            <w:noProof/>
            <w:webHidden/>
          </w:rPr>
          <w:tab/>
        </w:r>
        <w:r w:rsidR="00217270">
          <w:rPr>
            <w:noProof/>
            <w:webHidden/>
          </w:rPr>
          <w:fldChar w:fldCharType="begin"/>
        </w:r>
        <w:r w:rsidR="00217270">
          <w:rPr>
            <w:noProof/>
            <w:webHidden/>
          </w:rPr>
          <w:instrText xml:space="preserve"> PAGEREF _Toc50103708 \h </w:instrText>
        </w:r>
        <w:r w:rsidR="00217270">
          <w:rPr>
            <w:noProof/>
            <w:webHidden/>
          </w:rPr>
        </w:r>
        <w:r w:rsidR="00217270">
          <w:rPr>
            <w:noProof/>
            <w:webHidden/>
          </w:rPr>
          <w:fldChar w:fldCharType="separate"/>
        </w:r>
        <w:r>
          <w:rPr>
            <w:noProof/>
            <w:webHidden/>
          </w:rPr>
          <w:t>4</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09" w:history="1">
        <w:r w:rsidR="00217270" w:rsidRPr="00B75EC3">
          <w:rPr>
            <w:rStyle w:val="Hypertextovodkaz"/>
          </w:rPr>
          <w:t>7.</w:t>
        </w:r>
        <w:r w:rsidR="00217270">
          <w:rPr>
            <w:rFonts w:eastAsiaTheme="minorEastAsia"/>
            <w:caps w:val="0"/>
            <w:noProof/>
            <w:sz w:val="22"/>
            <w:szCs w:val="22"/>
            <w:lang w:eastAsia="cs-CZ"/>
          </w:rPr>
          <w:tab/>
        </w:r>
        <w:r w:rsidR="00217270" w:rsidRPr="00B75EC3">
          <w:rPr>
            <w:rStyle w:val="Hypertextovodkaz"/>
          </w:rPr>
          <w:t>VYSVĚTLENÍ, ZMĚNY A DOPLNĚNÍ ZADÁVACÍ DOKUMENTACE</w:t>
        </w:r>
        <w:r w:rsidR="00217270">
          <w:rPr>
            <w:noProof/>
            <w:webHidden/>
          </w:rPr>
          <w:tab/>
        </w:r>
        <w:r w:rsidR="00217270">
          <w:rPr>
            <w:noProof/>
            <w:webHidden/>
          </w:rPr>
          <w:fldChar w:fldCharType="begin"/>
        </w:r>
        <w:r w:rsidR="00217270">
          <w:rPr>
            <w:noProof/>
            <w:webHidden/>
          </w:rPr>
          <w:instrText xml:space="preserve"> PAGEREF _Toc50103709 \h </w:instrText>
        </w:r>
        <w:r w:rsidR="00217270">
          <w:rPr>
            <w:noProof/>
            <w:webHidden/>
          </w:rPr>
        </w:r>
        <w:r w:rsidR="00217270">
          <w:rPr>
            <w:noProof/>
            <w:webHidden/>
          </w:rPr>
          <w:fldChar w:fldCharType="separate"/>
        </w:r>
        <w:r>
          <w:rPr>
            <w:noProof/>
            <w:webHidden/>
          </w:rPr>
          <w:t>5</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10" w:history="1">
        <w:r w:rsidR="00217270" w:rsidRPr="00B75EC3">
          <w:rPr>
            <w:rStyle w:val="Hypertextovodkaz"/>
          </w:rPr>
          <w:t>8.</w:t>
        </w:r>
        <w:r w:rsidR="00217270">
          <w:rPr>
            <w:rFonts w:eastAsiaTheme="minorEastAsia"/>
            <w:caps w:val="0"/>
            <w:noProof/>
            <w:sz w:val="22"/>
            <w:szCs w:val="22"/>
            <w:lang w:eastAsia="cs-CZ"/>
          </w:rPr>
          <w:tab/>
        </w:r>
        <w:r w:rsidR="00217270" w:rsidRPr="00B75EC3">
          <w:rPr>
            <w:rStyle w:val="Hypertextovodkaz"/>
          </w:rPr>
          <w:t>POŽADAVKY ZADAVATELE NA KVALIFIKACI</w:t>
        </w:r>
        <w:r w:rsidR="00217270">
          <w:rPr>
            <w:noProof/>
            <w:webHidden/>
          </w:rPr>
          <w:tab/>
        </w:r>
        <w:r w:rsidR="00217270">
          <w:rPr>
            <w:noProof/>
            <w:webHidden/>
          </w:rPr>
          <w:fldChar w:fldCharType="begin"/>
        </w:r>
        <w:r w:rsidR="00217270">
          <w:rPr>
            <w:noProof/>
            <w:webHidden/>
          </w:rPr>
          <w:instrText xml:space="preserve"> PAGEREF _Toc50103710 \h </w:instrText>
        </w:r>
        <w:r w:rsidR="00217270">
          <w:rPr>
            <w:noProof/>
            <w:webHidden/>
          </w:rPr>
        </w:r>
        <w:r w:rsidR="00217270">
          <w:rPr>
            <w:noProof/>
            <w:webHidden/>
          </w:rPr>
          <w:fldChar w:fldCharType="separate"/>
        </w:r>
        <w:r>
          <w:rPr>
            <w:noProof/>
            <w:webHidden/>
          </w:rPr>
          <w:t>6</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11" w:history="1">
        <w:r w:rsidR="00217270" w:rsidRPr="00B75EC3">
          <w:rPr>
            <w:rStyle w:val="Hypertextovodkaz"/>
          </w:rPr>
          <w:t>9.</w:t>
        </w:r>
        <w:r w:rsidR="00217270">
          <w:rPr>
            <w:rFonts w:eastAsiaTheme="minorEastAsia"/>
            <w:caps w:val="0"/>
            <w:noProof/>
            <w:sz w:val="22"/>
            <w:szCs w:val="22"/>
            <w:lang w:eastAsia="cs-CZ"/>
          </w:rPr>
          <w:tab/>
        </w:r>
        <w:r w:rsidR="00217270" w:rsidRPr="00B75EC3">
          <w:rPr>
            <w:rStyle w:val="Hypertextovodkaz"/>
          </w:rPr>
          <w:t>DALŠÍ INFORMACE/DOKUMENTY PŘEDKLÁDANÉ DODAVATELEM V NABÍDCE</w:t>
        </w:r>
        <w:r w:rsidR="00217270">
          <w:rPr>
            <w:noProof/>
            <w:webHidden/>
          </w:rPr>
          <w:tab/>
        </w:r>
        <w:r w:rsidR="00217270">
          <w:rPr>
            <w:noProof/>
            <w:webHidden/>
          </w:rPr>
          <w:fldChar w:fldCharType="begin"/>
        </w:r>
        <w:r w:rsidR="00217270">
          <w:rPr>
            <w:noProof/>
            <w:webHidden/>
          </w:rPr>
          <w:instrText xml:space="preserve"> PAGEREF _Toc50103711 \h </w:instrText>
        </w:r>
        <w:r w:rsidR="00217270">
          <w:rPr>
            <w:noProof/>
            <w:webHidden/>
          </w:rPr>
        </w:r>
        <w:r w:rsidR="00217270">
          <w:rPr>
            <w:noProof/>
            <w:webHidden/>
          </w:rPr>
          <w:fldChar w:fldCharType="separate"/>
        </w:r>
        <w:r>
          <w:rPr>
            <w:noProof/>
            <w:webHidden/>
          </w:rPr>
          <w:t>14</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12" w:history="1">
        <w:r w:rsidR="00217270" w:rsidRPr="00B75EC3">
          <w:rPr>
            <w:rStyle w:val="Hypertextovodkaz"/>
          </w:rPr>
          <w:t>10.</w:t>
        </w:r>
        <w:r w:rsidR="00217270">
          <w:rPr>
            <w:rFonts w:eastAsiaTheme="minorEastAsia"/>
            <w:caps w:val="0"/>
            <w:noProof/>
            <w:sz w:val="22"/>
            <w:szCs w:val="22"/>
            <w:lang w:eastAsia="cs-CZ"/>
          </w:rPr>
          <w:tab/>
        </w:r>
        <w:r w:rsidR="00217270" w:rsidRPr="00B75EC3">
          <w:rPr>
            <w:rStyle w:val="Hypertextovodkaz"/>
          </w:rPr>
          <w:t>PROHLÍDKA MÍSTA PLNĚNÍ (STAVENIŠTĚ)</w:t>
        </w:r>
        <w:r w:rsidR="00217270">
          <w:rPr>
            <w:noProof/>
            <w:webHidden/>
          </w:rPr>
          <w:tab/>
        </w:r>
        <w:r w:rsidR="00217270">
          <w:rPr>
            <w:noProof/>
            <w:webHidden/>
          </w:rPr>
          <w:fldChar w:fldCharType="begin"/>
        </w:r>
        <w:r w:rsidR="00217270">
          <w:rPr>
            <w:noProof/>
            <w:webHidden/>
          </w:rPr>
          <w:instrText xml:space="preserve"> PAGEREF _Toc50103712 \h </w:instrText>
        </w:r>
        <w:r w:rsidR="00217270">
          <w:rPr>
            <w:noProof/>
            <w:webHidden/>
          </w:rPr>
        </w:r>
        <w:r w:rsidR="00217270">
          <w:rPr>
            <w:noProof/>
            <w:webHidden/>
          </w:rPr>
          <w:fldChar w:fldCharType="separate"/>
        </w:r>
        <w:r>
          <w:rPr>
            <w:noProof/>
            <w:webHidden/>
          </w:rPr>
          <w:t>16</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13" w:history="1">
        <w:r w:rsidR="00217270" w:rsidRPr="00B75EC3">
          <w:rPr>
            <w:rStyle w:val="Hypertextovodkaz"/>
          </w:rPr>
          <w:t>11.</w:t>
        </w:r>
        <w:r w:rsidR="00217270">
          <w:rPr>
            <w:rFonts w:eastAsiaTheme="minorEastAsia"/>
            <w:caps w:val="0"/>
            <w:noProof/>
            <w:sz w:val="22"/>
            <w:szCs w:val="22"/>
            <w:lang w:eastAsia="cs-CZ"/>
          </w:rPr>
          <w:tab/>
        </w:r>
        <w:r w:rsidR="00217270" w:rsidRPr="00B75EC3">
          <w:rPr>
            <w:rStyle w:val="Hypertextovodkaz"/>
          </w:rPr>
          <w:t>JAZYK NABÍDEK</w:t>
        </w:r>
        <w:r w:rsidR="00217270">
          <w:rPr>
            <w:noProof/>
            <w:webHidden/>
          </w:rPr>
          <w:tab/>
        </w:r>
        <w:r w:rsidR="00217270">
          <w:rPr>
            <w:noProof/>
            <w:webHidden/>
          </w:rPr>
          <w:fldChar w:fldCharType="begin"/>
        </w:r>
        <w:r w:rsidR="00217270">
          <w:rPr>
            <w:noProof/>
            <w:webHidden/>
          </w:rPr>
          <w:instrText xml:space="preserve"> PAGEREF _Toc50103713 \h </w:instrText>
        </w:r>
        <w:r w:rsidR="00217270">
          <w:rPr>
            <w:noProof/>
            <w:webHidden/>
          </w:rPr>
        </w:r>
        <w:r w:rsidR="00217270">
          <w:rPr>
            <w:noProof/>
            <w:webHidden/>
          </w:rPr>
          <w:fldChar w:fldCharType="separate"/>
        </w:r>
        <w:r>
          <w:rPr>
            <w:noProof/>
            <w:webHidden/>
          </w:rPr>
          <w:t>16</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14" w:history="1">
        <w:r w:rsidR="00217270" w:rsidRPr="00B75EC3">
          <w:rPr>
            <w:rStyle w:val="Hypertextovodkaz"/>
          </w:rPr>
          <w:t>12.</w:t>
        </w:r>
        <w:r w:rsidR="00217270">
          <w:rPr>
            <w:rFonts w:eastAsiaTheme="minorEastAsia"/>
            <w:caps w:val="0"/>
            <w:noProof/>
            <w:sz w:val="22"/>
            <w:szCs w:val="22"/>
            <w:lang w:eastAsia="cs-CZ"/>
          </w:rPr>
          <w:tab/>
        </w:r>
        <w:r w:rsidR="00217270" w:rsidRPr="00B75EC3">
          <w:rPr>
            <w:rStyle w:val="Hypertextovodkaz"/>
          </w:rPr>
          <w:t>OBSAH A PODÁVÁNÍ NABÍDEK</w:t>
        </w:r>
        <w:r w:rsidR="00217270">
          <w:rPr>
            <w:noProof/>
            <w:webHidden/>
          </w:rPr>
          <w:tab/>
        </w:r>
        <w:r w:rsidR="00217270">
          <w:rPr>
            <w:noProof/>
            <w:webHidden/>
          </w:rPr>
          <w:fldChar w:fldCharType="begin"/>
        </w:r>
        <w:r w:rsidR="00217270">
          <w:rPr>
            <w:noProof/>
            <w:webHidden/>
          </w:rPr>
          <w:instrText xml:space="preserve"> PAGEREF _Toc50103714 \h </w:instrText>
        </w:r>
        <w:r w:rsidR="00217270">
          <w:rPr>
            <w:noProof/>
            <w:webHidden/>
          </w:rPr>
        </w:r>
        <w:r w:rsidR="00217270">
          <w:rPr>
            <w:noProof/>
            <w:webHidden/>
          </w:rPr>
          <w:fldChar w:fldCharType="separate"/>
        </w:r>
        <w:r>
          <w:rPr>
            <w:noProof/>
            <w:webHidden/>
          </w:rPr>
          <w:t>16</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15" w:history="1">
        <w:r w:rsidR="00217270" w:rsidRPr="00B75EC3">
          <w:rPr>
            <w:rStyle w:val="Hypertextovodkaz"/>
          </w:rPr>
          <w:t>13.</w:t>
        </w:r>
        <w:r w:rsidR="00217270">
          <w:rPr>
            <w:rFonts w:eastAsiaTheme="minorEastAsia"/>
            <w:caps w:val="0"/>
            <w:noProof/>
            <w:sz w:val="22"/>
            <w:szCs w:val="22"/>
            <w:lang w:eastAsia="cs-CZ"/>
          </w:rPr>
          <w:tab/>
        </w:r>
        <w:r w:rsidR="00217270" w:rsidRPr="00B75EC3">
          <w:rPr>
            <w:rStyle w:val="Hypertextovodkaz"/>
          </w:rPr>
          <w:t>POŽADAVKY NA ZPRACOVÁNÍ NABÍDKOVÉ CENY</w:t>
        </w:r>
        <w:r w:rsidR="00217270">
          <w:rPr>
            <w:noProof/>
            <w:webHidden/>
          </w:rPr>
          <w:tab/>
        </w:r>
        <w:r w:rsidR="00217270">
          <w:rPr>
            <w:noProof/>
            <w:webHidden/>
          </w:rPr>
          <w:fldChar w:fldCharType="begin"/>
        </w:r>
        <w:r w:rsidR="00217270">
          <w:rPr>
            <w:noProof/>
            <w:webHidden/>
          </w:rPr>
          <w:instrText xml:space="preserve"> PAGEREF _Toc50103715 \h </w:instrText>
        </w:r>
        <w:r w:rsidR="00217270">
          <w:rPr>
            <w:noProof/>
            <w:webHidden/>
          </w:rPr>
        </w:r>
        <w:r w:rsidR="00217270">
          <w:rPr>
            <w:noProof/>
            <w:webHidden/>
          </w:rPr>
          <w:fldChar w:fldCharType="separate"/>
        </w:r>
        <w:r>
          <w:rPr>
            <w:noProof/>
            <w:webHidden/>
          </w:rPr>
          <w:t>18</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16" w:history="1">
        <w:r w:rsidR="00217270" w:rsidRPr="00B75EC3">
          <w:rPr>
            <w:rStyle w:val="Hypertextovodkaz"/>
          </w:rPr>
          <w:t>14.</w:t>
        </w:r>
        <w:r w:rsidR="00217270">
          <w:rPr>
            <w:rFonts w:eastAsiaTheme="minorEastAsia"/>
            <w:caps w:val="0"/>
            <w:noProof/>
            <w:sz w:val="22"/>
            <w:szCs w:val="22"/>
            <w:lang w:eastAsia="cs-CZ"/>
          </w:rPr>
          <w:tab/>
        </w:r>
        <w:r w:rsidR="00217270" w:rsidRPr="00B75EC3">
          <w:rPr>
            <w:rStyle w:val="Hypertextovodkaz"/>
          </w:rPr>
          <w:t>VARIANTY NABÍDKY, VÝHRADA ZMĚNY DODAVATELE</w:t>
        </w:r>
        <w:r w:rsidR="00217270">
          <w:rPr>
            <w:noProof/>
            <w:webHidden/>
          </w:rPr>
          <w:tab/>
        </w:r>
        <w:r w:rsidR="00217270">
          <w:rPr>
            <w:noProof/>
            <w:webHidden/>
          </w:rPr>
          <w:fldChar w:fldCharType="begin"/>
        </w:r>
        <w:r w:rsidR="00217270">
          <w:rPr>
            <w:noProof/>
            <w:webHidden/>
          </w:rPr>
          <w:instrText xml:space="preserve"> PAGEREF _Toc50103716 \h </w:instrText>
        </w:r>
        <w:r w:rsidR="00217270">
          <w:rPr>
            <w:noProof/>
            <w:webHidden/>
          </w:rPr>
        </w:r>
        <w:r w:rsidR="00217270">
          <w:rPr>
            <w:noProof/>
            <w:webHidden/>
          </w:rPr>
          <w:fldChar w:fldCharType="separate"/>
        </w:r>
        <w:r>
          <w:rPr>
            <w:noProof/>
            <w:webHidden/>
          </w:rPr>
          <w:t>19</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17" w:history="1">
        <w:r w:rsidR="00217270" w:rsidRPr="00B75EC3">
          <w:rPr>
            <w:rStyle w:val="Hypertextovodkaz"/>
          </w:rPr>
          <w:t>15.</w:t>
        </w:r>
        <w:r w:rsidR="00217270">
          <w:rPr>
            <w:rFonts w:eastAsiaTheme="minorEastAsia"/>
            <w:caps w:val="0"/>
            <w:noProof/>
            <w:sz w:val="22"/>
            <w:szCs w:val="22"/>
            <w:lang w:eastAsia="cs-CZ"/>
          </w:rPr>
          <w:tab/>
        </w:r>
        <w:r w:rsidR="00217270" w:rsidRPr="00B75EC3">
          <w:rPr>
            <w:rStyle w:val="Hypertextovodkaz"/>
          </w:rPr>
          <w:t>OTEVÍRÁNÍ NABÍDEK</w:t>
        </w:r>
        <w:r w:rsidR="00217270">
          <w:rPr>
            <w:noProof/>
            <w:webHidden/>
          </w:rPr>
          <w:tab/>
        </w:r>
        <w:r w:rsidR="00217270">
          <w:rPr>
            <w:noProof/>
            <w:webHidden/>
          </w:rPr>
          <w:fldChar w:fldCharType="begin"/>
        </w:r>
        <w:r w:rsidR="00217270">
          <w:rPr>
            <w:noProof/>
            <w:webHidden/>
          </w:rPr>
          <w:instrText xml:space="preserve"> PAGEREF _Toc50103717 \h </w:instrText>
        </w:r>
        <w:r w:rsidR="00217270">
          <w:rPr>
            <w:noProof/>
            <w:webHidden/>
          </w:rPr>
        </w:r>
        <w:r w:rsidR="00217270">
          <w:rPr>
            <w:noProof/>
            <w:webHidden/>
          </w:rPr>
          <w:fldChar w:fldCharType="separate"/>
        </w:r>
        <w:r>
          <w:rPr>
            <w:noProof/>
            <w:webHidden/>
          </w:rPr>
          <w:t>19</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18" w:history="1">
        <w:r w:rsidR="00217270" w:rsidRPr="00B75EC3">
          <w:rPr>
            <w:rStyle w:val="Hypertextovodkaz"/>
          </w:rPr>
          <w:t>16.</w:t>
        </w:r>
        <w:r w:rsidR="00217270">
          <w:rPr>
            <w:rFonts w:eastAsiaTheme="minorEastAsia"/>
            <w:caps w:val="0"/>
            <w:noProof/>
            <w:sz w:val="22"/>
            <w:szCs w:val="22"/>
            <w:lang w:eastAsia="cs-CZ"/>
          </w:rPr>
          <w:tab/>
        </w:r>
        <w:r w:rsidR="00217270" w:rsidRPr="00B75EC3">
          <w:rPr>
            <w:rStyle w:val="Hypertextovodkaz"/>
          </w:rPr>
          <w:t>POSOUZENÍ SPLNĚNÍ PODMÍNEK ÚČASTI</w:t>
        </w:r>
        <w:r w:rsidR="00217270">
          <w:rPr>
            <w:noProof/>
            <w:webHidden/>
          </w:rPr>
          <w:tab/>
        </w:r>
        <w:r w:rsidR="00217270">
          <w:rPr>
            <w:noProof/>
            <w:webHidden/>
          </w:rPr>
          <w:fldChar w:fldCharType="begin"/>
        </w:r>
        <w:r w:rsidR="00217270">
          <w:rPr>
            <w:noProof/>
            <w:webHidden/>
          </w:rPr>
          <w:instrText xml:space="preserve"> PAGEREF _Toc50103718 \h </w:instrText>
        </w:r>
        <w:r w:rsidR="00217270">
          <w:rPr>
            <w:noProof/>
            <w:webHidden/>
          </w:rPr>
        </w:r>
        <w:r w:rsidR="00217270">
          <w:rPr>
            <w:noProof/>
            <w:webHidden/>
          </w:rPr>
          <w:fldChar w:fldCharType="separate"/>
        </w:r>
        <w:r>
          <w:rPr>
            <w:noProof/>
            <w:webHidden/>
          </w:rPr>
          <w:t>19</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19" w:history="1">
        <w:r w:rsidR="00217270" w:rsidRPr="00B75EC3">
          <w:rPr>
            <w:rStyle w:val="Hypertextovodkaz"/>
          </w:rPr>
          <w:t>17.</w:t>
        </w:r>
        <w:r w:rsidR="00217270">
          <w:rPr>
            <w:rFonts w:eastAsiaTheme="minorEastAsia"/>
            <w:caps w:val="0"/>
            <w:noProof/>
            <w:sz w:val="22"/>
            <w:szCs w:val="22"/>
            <w:lang w:eastAsia="cs-CZ"/>
          </w:rPr>
          <w:tab/>
        </w:r>
        <w:r w:rsidR="00217270" w:rsidRPr="00B75EC3">
          <w:rPr>
            <w:rStyle w:val="Hypertextovodkaz"/>
          </w:rPr>
          <w:t>HODNOCENÍ NABÍDEK</w:t>
        </w:r>
        <w:r w:rsidR="00217270">
          <w:rPr>
            <w:noProof/>
            <w:webHidden/>
          </w:rPr>
          <w:tab/>
        </w:r>
        <w:r w:rsidR="00217270">
          <w:rPr>
            <w:noProof/>
            <w:webHidden/>
          </w:rPr>
          <w:fldChar w:fldCharType="begin"/>
        </w:r>
        <w:r w:rsidR="00217270">
          <w:rPr>
            <w:noProof/>
            <w:webHidden/>
          </w:rPr>
          <w:instrText xml:space="preserve"> PAGEREF _Toc50103719 \h </w:instrText>
        </w:r>
        <w:r w:rsidR="00217270">
          <w:rPr>
            <w:noProof/>
            <w:webHidden/>
          </w:rPr>
        </w:r>
        <w:r w:rsidR="00217270">
          <w:rPr>
            <w:noProof/>
            <w:webHidden/>
          </w:rPr>
          <w:fldChar w:fldCharType="separate"/>
        </w:r>
        <w:r>
          <w:rPr>
            <w:noProof/>
            <w:webHidden/>
          </w:rPr>
          <w:t>21</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20" w:history="1">
        <w:r w:rsidR="00217270" w:rsidRPr="00B75EC3">
          <w:rPr>
            <w:rStyle w:val="Hypertextovodkaz"/>
          </w:rPr>
          <w:t>18.</w:t>
        </w:r>
        <w:r w:rsidR="00217270">
          <w:rPr>
            <w:rFonts w:eastAsiaTheme="minorEastAsia"/>
            <w:caps w:val="0"/>
            <w:noProof/>
            <w:sz w:val="22"/>
            <w:szCs w:val="22"/>
            <w:lang w:eastAsia="cs-CZ"/>
          </w:rPr>
          <w:tab/>
        </w:r>
        <w:r w:rsidR="00217270" w:rsidRPr="00B75EC3">
          <w:rPr>
            <w:rStyle w:val="Hypertextovodkaz"/>
          </w:rPr>
          <w:t>ZRUŠENÍ VÝBĚROVÉHO ŘÍZENÍ</w:t>
        </w:r>
        <w:r w:rsidR="00217270">
          <w:rPr>
            <w:noProof/>
            <w:webHidden/>
          </w:rPr>
          <w:tab/>
        </w:r>
        <w:r w:rsidR="00217270">
          <w:rPr>
            <w:noProof/>
            <w:webHidden/>
          </w:rPr>
          <w:fldChar w:fldCharType="begin"/>
        </w:r>
        <w:r w:rsidR="00217270">
          <w:rPr>
            <w:noProof/>
            <w:webHidden/>
          </w:rPr>
          <w:instrText xml:space="preserve"> PAGEREF _Toc50103720 \h </w:instrText>
        </w:r>
        <w:r w:rsidR="00217270">
          <w:rPr>
            <w:noProof/>
            <w:webHidden/>
          </w:rPr>
        </w:r>
        <w:r w:rsidR="00217270">
          <w:rPr>
            <w:noProof/>
            <w:webHidden/>
          </w:rPr>
          <w:fldChar w:fldCharType="separate"/>
        </w:r>
        <w:r>
          <w:rPr>
            <w:noProof/>
            <w:webHidden/>
          </w:rPr>
          <w:t>21</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21" w:history="1">
        <w:r w:rsidR="00217270" w:rsidRPr="00B75EC3">
          <w:rPr>
            <w:rStyle w:val="Hypertextovodkaz"/>
          </w:rPr>
          <w:t>19.</w:t>
        </w:r>
        <w:r w:rsidR="00217270">
          <w:rPr>
            <w:rFonts w:eastAsiaTheme="minorEastAsia"/>
            <w:caps w:val="0"/>
            <w:noProof/>
            <w:sz w:val="22"/>
            <w:szCs w:val="22"/>
            <w:lang w:eastAsia="cs-CZ"/>
          </w:rPr>
          <w:tab/>
        </w:r>
        <w:r w:rsidR="00217270" w:rsidRPr="00B75EC3">
          <w:rPr>
            <w:rStyle w:val="Hypertextovodkaz"/>
          </w:rPr>
          <w:t>UZAVŘENÍ SMLOUVY</w:t>
        </w:r>
        <w:r w:rsidR="00217270">
          <w:rPr>
            <w:noProof/>
            <w:webHidden/>
          </w:rPr>
          <w:tab/>
        </w:r>
        <w:r w:rsidR="00217270">
          <w:rPr>
            <w:noProof/>
            <w:webHidden/>
          </w:rPr>
          <w:fldChar w:fldCharType="begin"/>
        </w:r>
        <w:r w:rsidR="00217270">
          <w:rPr>
            <w:noProof/>
            <w:webHidden/>
          </w:rPr>
          <w:instrText xml:space="preserve"> PAGEREF _Toc50103721 \h </w:instrText>
        </w:r>
        <w:r w:rsidR="00217270">
          <w:rPr>
            <w:noProof/>
            <w:webHidden/>
          </w:rPr>
        </w:r>
        <w:r w:rsidR="00217270">
          <w:rPr>
            <w:noProof/>
            <w:webHidden/>
          </w:rPr>
          <w:fldChar w:fldCharType="separate"/>
        </w:r>
        <w:r>
          <w:rPr>
            <w:noProof/>
            <w:webHidden/>
          </w:rPr>
          <w:t>21</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22" w:history="1">
        <w:r w:rsidR="00217270" w:rsidRPr="00B75EC3">
          <w:rPr>
            <w:rStyle w:val="Hypertextovodkaz"/>
          </w:rPr>
          <w:t>20.</w:t>
        </w:r>
        <w:r w:rsidR="00217270">
          <w:rPr>
            <w:rFonts w:eastAsiaTheme="minorEastAsia"/>
            <w:caps w:val="0"/>
            <w:noProof/>
            <w:sz w:val="22"/>
            <w:szCs w:val="22"/>
            <w:lang w:eastAsia="cs-CZ"/>
          </w:rPr>
          <w:tab/>
        </w:r>
        <w:r w:rsidR="00217270" w:rsidRPr="00B75EC3">
          <w:rPr>
            <w:rStyle w:val="Hypertextovodkaz"/>
          </w:rPr>
          <w:t>OCHRANA INFORMACÍ</w:t>
        </w:r>
        <w:r w:rsidR="00217270">
          <w:rPr>
            <w:noProof/>
            <w:webHidden/>
          </w:rPr>
          <w:tab/>
        </w:r>
        <w:r w:rsidR="00217270">
          <w:rPr>
            <w:noProof/>
            <w:webHidden/>
          </w:rPr>
          <w:fldChar w:fldCharType="begin"/>
        </w:r>
        <w:r w:rsidR="00217270">
          <w:rPr>
            <w:noProof/>
            <w:webHidden/>
          </w:rPr>
          <w:instrText xml:space="preserve"> PAGEREF _Toc50103722 \h </w:instrText>
        </w:r>
        <w:r w:rsidR="00217270">
          <w:rPr>
            <w:noProof/>
            <w:webHidden/>
          </w:rPr>
        </w:r>
        <w:r w:rsidR="00217270">
          <w:rPr>
            <w:noProof/>
            <w:webHidden/>
          </w:rPr>
          <w:fldChar w:fldCharType="separate"/>
        </w:r>
        <w:r>
          <w:rPr>
            <w:noProof/>
            <w:webHidden/>
          </w:rPr>
          <w:t>22</w:t>
        </w:r>
        <w:r w:rsidR="00217270">
          <w:rPr>
            <w:noProof/>
            <w:webHidden/>
          </w:rPr>
          <w:fldChar w:fldCharType="end"/>
        </w:r>
      </w:hyperlink>
    </w:p>
    <w:p w:rsidR="00217270" w:rsidRDefault="002B39C8">
      <w:pPr>
        <w:pStyle w:val="Obsah1"/>
        <w:rPr>
          <w:rFonts w:eastAsiaTheme="minorEastAsia"/>
          <w:caps w:val="0"/>
          <w:noProof/>
          <w:sz w:val="22"/>
          <w:szCs w:val="22"/>
          <w:lang w:eastAsia="cs-CZ"/>
        </w:rPr>
      </w:pPr>
      <w:hyperlink w:anchor="_Toc50103723" w:history="1">
        <w:r w:rsidR="00217270" w:rsidRPr="00B75EC3">
          <w:rPr>
            <w:rStyle w:val="Hypertextovodkaz"/>
          </w:rPr>
          <w:t>21.</w:t>
        </w:r>
        <w:r w:rsidR="00217270">
          <w:rPr>
            <w:rFonts w:eastAsiaTheme="minorEastAsia"/>
            <w:caps w:val="0"/>
            <w:noProof/>
            <w:sz w:val="22"/>
            <w:szCs w:val="22"/>
            <w:lang w:eastAsia="cs-CZ"/>
          </w:rPr>
          <w:tab/>
        </w:r>
        <w:r w:rsidR="00217270" w:rsidRPr="00B75EC3">
          <w:rPr>
            <w:rStyle w:val="Hypertextovodkaz"/>
          </w:rPr>
          <w:t>PŘÍLOHY TÉTO VÝZVY</w:t>
        </w:r>
        <w:r w:rsidR="00217270">
          <w:rPr>
            <w:noProof/>
            <w:webHidden/>
          </w:rPr>
          <w:tab/>
        </w:r>
        <w:r w:rsidR="00217270">
          <w:rPr>
            <w:noProof/>
            <w:webHidden/>
          </w:rPr>
          <w:fldChar w:fldCharType="begin"/>
        </w:r>
        <w:r w:rsidR="00217270">
          <w:rPr>
            <w:noProof/>
            <w:webHidden/>
          </w:rPr>
          <w:instrText xml:space="preserve"> PAGEREF _Toc50103723 \h </w:instrText>
        </w:r>
        <w:r w:rsidR="00217270">
          <w:rPr>
            <w:noProof/>
            <w:webHidden/>
          </w:rPr>
        </w:r>
        <w:r w:rsidR="00217270">
          <w:rPr>
            <w:noProof/>
            <w:webHidden/>
          </w:rPr>
          <w:fldChar w:fldCharType="separate"/>
        </w:r>
        <w:r>
          <w:rPr>
            <w:noProof/>
            <w:webHidden/>
          </w:rPr>
          <w:t>22</w:t>
        </w:r>
        <w:r w:rsidR="00217270">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50103703"/>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5010370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00F10876" w:rsidRPr="00F10876">
        <w:t xml:space="preserve">Ing. Miroslavem </w:t>
      </w:r>
      <w:proofErr w:type="spellStart"/>
      <w:r w:rsidR="00F10876" w:rsidRPr="00F10876">
        <w:t>Bocákem</w:t>
      </w:r>
      <w:proofErr w:type="spellEnd"/>
      <w:r w:rsidR="00F10876" w:rsidRPr="00F10876">
        <w:t>, ředitelem organizační jednotky Stavební správa východ, na základě Řádu SŽ R3 Podpisový řád Správy železnic, státní organizace.</w:t>
      </w:r>
    </w:p>
    <w:p w:rsidR="0035531B" w:rsidRDefault="0035531B" w:rsidP="0035531B">
      <w:pPr>
        <w:pStyle w:val="Textbezslovn"/>
      </w:pPr>
    </w:p>
    <w:p w:rsidR="0035531B" w:rsidRDefault="0035531B" w:rsidP="0035531B">
      <w:pPr>
        <w:pStyle w:val="Nadpis1-1"/>
      </w:pPr>
      <w:bookmarkStart w:id="6" w:name="_Toc50103705"/>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D52171">
          <w:rPr>
            <w:rStyle w:val="Hypertextovodkaz"/>
            <w:noProof w:val="0"/>
          </w:rPr>
          <w:t>https://zakazky.spravazeleznic.cz</w:t>
        </w:r>
        <w:r w:rsidR="00046545" w:rsidRPr="001607E5">
          <w:rPr>
            <w:rStyle w:val="Hypertextovodkaz"/>
            <w:noProof w:val="0"/>
          </w:rPr>
          <w:t>/</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F10876" w:rsidRPr="00F10876" w:rsidRDefault="0035531B" w:rsidP="00F10876">
      <w:pPr>
        <w:pStyle w:val="Text1-1"/>
        <w:rPr>
          <w:rFonts w:ascii="Verdana" w:eastAsia="Verdana" w:hAnsi="Verdana" w:cs="Times New Roman"/>
        </w:rPr>
      </w:pPr>
      <w:r>
        <w:t xml:space="preserve">Kontaktní osobou zadavatele pro </w:t>
      </w:r>
      <w:r w:rsidR="009531C1">
        <w:t xml:space="preserve">výběrové </w:t>
      </w:r>
      <w:r>
        <w:t>řízení je:</w:t>
      </w:r>
      <w:r w:rsidR="00F10876" w:rsidRPr="00F10876">
        <w:rPr>
          <w:rFonts w:ascii="Verdana" w:eastAsia="Verdana" w:hAnsi="Verdana" w:cs="Times New Roman"/>
        </w:rPr>
        <w:t xml:space="preserve"> Ing. Magdaléna Holá</w:t>
      </w:r>
    </w:p>
    <w:p w:rsidR="00F10876" w:rsidRPr="00F10876" w:rsidRDefault="00F10876" w:rsidP="00F10876">
      <w:pPr>
        <w:spacing w:after="0"/>
        <w:ind w:left="737"/>
        <w:jc w:val="both"/>
        <w:rPr>
          <w:rFonts w:ascii="Verdana" w:eastAsia="Verdana" w:hAnsi="Verdana" w:cs="Times New Roman"/>
        </w:rPr>
      </w:pPr>
      <w:r w:rsidRPr="00F10876">
        <w:rPr>
          <w:rFonts w:ascii="Verdana" w:eastAsia="Verdana" w:hAnsi="Verdana" w:cs="Times New Roman"/>
        </w:rPr>
        <w:t xml:space="preserve">telefon: </w:t>
      </w:r>
      <w:r w:rsidRPr="00F10876">
        <w:rPr>
          <w:rFonts w:ascii="Verdana" w:eastAsia="Verdana" w:hAnsi="Verdana" w:cs="Times New Roman"/>
        </w:rPr>
        <w:tab/>
        <w:t>+420 724 932 387</w:t>
      </w:r>
    </w:p>
    <w:p w:rsidR="00F10876" w:rsidRPr="00F10876" w:rsidRDefault="00F10876" w:rsidP="00F10876">
      <w:pPr>
        <w:spacing w:after="0"/>
        <w:ind w:left="737"/>
        <w:jc w:val="both"/>
        <w:rPr>
          <w:rFonts w:ascii="Verdana" w:eastAsia="Verdana" w:hAnsi="Verdana" w:cs="Times New Roman"/>
        </w:rPr>
      </w:pPr>
      <w:r w:rsidRPr="00F10876">
        <w:rPr>
          <w:rFonts w:ascii="Verdana" w:eastAsia="Verdana" w:hAnsi="Verdana" w:cs="Times New Roman"/>
        </w:rPr>
        <w:t xml:space="preserve">e-mail: </w:t>
      </w:r>
      <w:r w:rsidRPr="00F10876">
        <w:rPr>
          <w:rFonts w:ascii="Verdana" w:eastAsia="Verdana" w:hAnsi="Verdana" w:cs="Times New Roman"/>
        </w:rPr>
        <w:tab/>
        <w:t>HolaM@spravazeleznic.cz</w:t>
      </w:r>
    </w:p>
    <w:p w:rsidR="00F10876" w:rsidRPr="00F10876" w:rsidRDefault="00F10876" w:rsidP="00F10876">
      <w:pPr>
        <w:spacing w:after="0"/>
        <w:ind w:left="737"/>
        <w:jc w:val="both"/>
        <w:rPr>
          <w:rFonts w:ascii="Verdana" w:eastAsia="Verdana" w:hAnsi="Verdana" w:cs="Times New Roman"/>
        </w:rPr>
      </w:pPr>
      <w:r w:rsidRPr="00F10876">
        <w:rPr>
          <w:rFonts w:ascii="Verdana" w:eastAsia="Verdana" w:hAnsi="Verdana" w:cs="Times New Roman"/>
        </w:rPr>
        <w:t xml:space="preserve">adresa: </w:t>
      </w:r>
      <w:r w:rsidRPr="00F10876">
        <w:rPr>
          <w:rFonts w:ascii="Verdana" w:eastAsia="Verdana" w:hAnsi="Verdana" w:cs="Times New Roman"/>
        </w:rPr>
        <w:tab/>
        <w:t>Správa železnic, státní organizace, Stavební správa</w:t>
      </w:r>
    </w:p>
    <w:p w:rsidR="00F10876" w:rsidRPr="00F10876" w:rsidRDefault="00F10876" w:rsidP="00F10876">
      <w:pPr>
        <w:spacing w:after="0"/>
        <w:ind w:left="737"/>
        <w:jc w:val="both"/>
        <w:rPr>
          <w:rFonts w:ascii="Verdana" w:eastAsia="Verdana" w:hAnsi="Verdana" w:cs="Times New Roman"/>
        </w:rPr>
      </w:pPr>
      <w:r w:rsidRPr="00F10876">
        <w:rPr>
          <w:rFonts w:ascii="Verdana" w:eastAsia="Verdana" w:hAnsi="Verdana" w:cs="Times New Roman"/>
        </w:rPr>
        <w:t xml:space="preserve">                      východ, Nerudova 1, 779 00 Olomouc</w:t>
      </w:r>
    </w:p>
    <w:p w:rsidR="0035531B" w:rsidRDefault="0035531B" w:rsidP="0035531B">
      <w:pPr>
        <w:pStyle w:val="Nadpis1-1"/>
      </w:pPr>
      <w:bookmarkStart w:id="7" w:name="_Toc50103706"/>
      <w:r>
        <w:t>ÚČEL</w:t>
      </w:r>
      <w:r w:rsidR="00845C50">
        <w:t xml:space="preserve"> </w:t>
      </w:r>
      <w:r w:rsidR="00776A8A">
        <w:t>A</w:t>
      </w:r>
      <w:r w:rsidR="00845C50">
        <w:t> </w:t>
      </w:r>
      <w:r>
        <w:t>PŘEDMĚT PLNĚNÍ VEŘEJNÉ ZAKÁZKY</w:t>
      </w:r>
      <w:bookmarkEnd w:id="7"/>
    </w:p>
    <w:p w:rsidR="0035531B" w:rsidRPr="00AE348E" w:rsidRDefault="0035531B" w:rsidP="0035531B">
      <w:pPr>
        <w:pStyle w:val="Text1-1"/>
      </w:pPr>
      <w:r w:rsidRPr="00AE348E">
        <w:t>Účel veřejné zakázky</w:t>
      </w:r>
    </w:p>
    <w:p w:rsidR="0035531B" w:rsidRPr="00AE348E" w:rsidRDefault="005A4CAA" w:rsidP="0035531B">
      <w:pPr>
        <w:pStyle w:val="Textbezslovn"/>
      </w:pPr>
      <w:r w:rsidRPr="00AE348E">
        <w:rPr>
          <w:rFonts w:eastAsia="Times New Roman" w:cs="Arial"/>
          <w:lang w:eastAsia="cs-CZ"/>
        </w:rPr>
        <w:t>Naplnění zákonné povinnosti - napojení nádražní budovy na veřejnou kanalizaci. Změna topného media.</w:t>
      </w:r>
    </w:p>
    <w:p w:rsidR="0035531B" w:rsidRPr="00AE348E" w:rsidRDefault="0035531B" w:rsidP="0035531B">
      <w:pPr>
        <w:pStyle w:val="Text1-1"/>
      </w:pPr>
      <w:r w:rsidRPr="00AE348E">
        <w:t>Předmět plnění veřejné zakázky</w:t>
      </w:r>
    </w:p>
    <w:p w:rsidR="005A4CAA" w:rsidRPr="00AE348E" w:rsidRDefault="005A4CAA" w:rsidP="006F6B09">
      <w:pPr>
        <w:pStyle w:val="Textbezslovn"/>
      </w:pPr>
      <w:r w:rsidRPr="00AE348E">
        <w:t>Předmětem stavby je napojení nádražní budovy na veřejnou kanalizaci a dále plynofikace budova včetně vybudování rozvodů ÚT.</w:t>
      </w:r>
    </w:p>
    <w:p w:rsidR="0035531B" w:rsidRPr="00AE348E" w:rsidRDefault="0035531B" w:rsidP="006F6B09">
      <w:pPr>
        <w:pStyle w:val="Textbezslovn"/>
      </w:pPr>
      <w:r w:rsidRPr="00AE348E">
        <w:t>Bližší specifikace předmětu plnění veřejné zakázky je upravena</w:t>
      </w:r>
      <w:r w:rsidR="00092CC9" w:rsidRPr="00AE348E">
        <w:t xml:space="preserve"> v </w:t>
      </w:r>
      <w:r w:rsidRPr="00AE348E">
        <w:t>dalších částech zadávací dokumentace.</w:t>
      </w:r>
    </w:p>
    <w:p w:rsidR="0035531B" w:rsidRPr="00AE348E" w:rsidRDefault="0035531B" w:rsidP="0035531B">
      <w:pPr>
        <w:pStyle w:val="Text1-1"/>
      </w:pPr>
      <w:r w:rsidRPr="00AE348E">
        <w:t>Klasifikace předmětu veřejné zakázky</w:t>
      </w:r>
    </w:p>
    <w:p w:rsidR="005A4CAA" w:rsidRPr="00AE348E" w:rsidRDefault="005A4CAA" w:rsidP="005A4CAA">
      <w:pPr>
        <w:pStyle w:val="Textbezslovn"/>
      </w:pPr>
      <w:r w:rsidRPr="00AE348E">
        <w:t>CPV kód 45000000-7 – Stavební práce</w:t>
      </w:r>
    </w:p>
    <w:p w:rsidR="005A4CAA" w:rsidRPr="00AE348E" w:rsidRDefault="005A4CAA" w:rsidP="005A4CAA">
      <w:pPr>
        <w:pStyle w:val="Textbezslovn"/>
      </w:pPr>
      <w:r w:rsidRPr="00AE348E">
        <w:t>CPV kód 45213320-2 – Stavební úpravy objektů sloužících železniční dopravě</w:t>
      </w:r>
    </w:p>
    <w:p w:rsidR="005A4CAA" w:rsidRPr="00AE348E" w:rsidRDefault="005A4CAA" w:rsidP="005A4CAA">
      <w:pPr>
        <w:pStyle w:val="Textbezslovn"/>
      </w:pPr>
      <w:r w:rsidRPr="00AE348E">
        <w:t>CPV kód 45454100-5 – Rekonstrukce budov</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50103707"/>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rsidR="0035531B" w:rsidRPr="002C1290" w:rsidRDefault="007354E9" w:rsidP="002C1290">
      <w:pPr>
        <w:pStyle w:val="Text1-1"/>
        <w:rPr>
          <w:rStyle w:val="Tun9b"/>
          <w:b w:val="0"/>
        </w:rPr>
      </w:pPr>
      <w:r w:rsidRPr="007354E9">
        <w:rPr>
          <w:b/>
        </w:rPr>
        <w:t xml:space="preserve">Předpokládaná hodnota veřejné </w:t>
      </w:r>
      <w:r w:rsidRPr="00D52171">
        <w:rPr>
          <w:b/>
        </w:rPr>
        <w:t xml:space="preserve">zakázky činí </w:t>
      </w:r>
      <w:r w:rsidR="005A4CAA" w:rsidRPr="00D52171">
        <w:rPr>
          <w:b/>
        </w:rPr>
        <w:t>1.012.768,36</w:t>
      </w:r>
      <w:r w:rsidRPr="00D52171">
        <w:rPr>
          <w:b/>
        </w:rPr>
        <w:t xml:space="preserve"> Kč (bez DPH)</w:t>
      </w:r>
      <w:r w:rsidR="002C1290" w:rsidRPr="00D52171">
        <w:t>.</w:t>
      </w:r>
    </w:p>
    <w:p w:rsidR="0035531B" w:rsidRDefault="0035531B" w:rsidP="006F6B09">
      <w:pPr>
        <w:pStyle w:val="Nadpis1-1"/>
      </w:pPr>
      <w:bookmarkStart w:id="9" w:name="_Toc50103708"/>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261383" w:rsidRDefault="00FD39DE" w:rsidP="00FD39DE">
      <w:pPr>
        <w:pStyle w:val="Textbezslovn"/>
        <w:tabs>
          <w:tab w:val="left" w:pos="1701"/>
        </w:tabs>
        <w:spacing w:after="0"/>
        <w:ind w:left="1701" w:hanging="964"/>
      </w:pPr>
      <w:r w:rsidRPr="00261383">
        <w:lastRenderedPageBreak/>
        <w:t>Část 1</w:t>
      </w:r>
      <w:r w:rsidRPr="00261383">
        <w:tab/>
        <w:t>Komentář k soupisu prací</w:t>
      </w:r>
    </w:p>
    <w:p w:rsidR="00FD39DE" w:rsidRPr="00261383" w:rsidRDefault="00FD39DE" w:rsidP="00FD39DE">
      <w:pPr>
        <w:pStyle w:val="Textbezslovn"/>
        <w:tabs>
          <w:tab w:val="left" w:pos="1701"/>
        </w:tabs>
        <w:spacing w:after="0"/>
        <w:ind w:left="1701" w:hanging="964"/>
      </w:pPr>
      <w:r w:rsidRPr="00261383">
        <w:t>Část 2</w:t>
      </w:r>
      <w:r w:rsidRPr="00261383">
        <w:tab/>
      </w:r>
      <w:r w:rsidRPr="002C1290">
        <w:t xml:space="preserve">Rekapitulace ceny dle </w:t>
      </w:r>
      <w:r w:rsidR="00263CBA" w:rsidRPr="002C1290">
        <w:t>SO a PS</w:t>
      </w:r>
      <w:r w:rsidR="00192880">
        <w:t xml:space="preserve"> </w:t>
      </w:r>
    </w:p>
    <w:p w:rsidR="0035531B" w:rsidRDefault="00FD39DE" w:rsidP="00FD39DE">
      <w:pPr>
        <w:pStyle w:val="Textbezslovn"/>
        <w:tabs>
          <w:tab w:val="left" w:pos="1701"/>
        </w:tabs>
        <w:ind w:left="1701" w:hanging="964"/>
      </w:pPr>
      <w:r w:rsidRPr="00261383">
        <w:t>Část 3</w:t>
      </w:r>
      <w:r w:rsidRPr="00261383">
        <w:tab/>
        <w:t xml:space="preserve">Soupis prací členěný dle </w:t>
      </w:r>
      <w:r w:rsidR="00263CBA">
        <w:t>SO a PS</w:t>
      </w:r>
      <w:r w:rsidR="0035531B">
        <w:t xml:space="preserve"> </w:t>
      </w:r>
    </w:p>
    <w:p w:rsidR="0035531B" w:rsidRDefault="00FD39DE" w:rsidP="00752E7C">
      <w:pPr>
        <w:pStyle w:val="Text1-1"/>
      </w:pPr>
      <w:r>
        <w:t xml:space="preserve">Zadávací dokumentace je přístupná na profilu zadavatele: </w:t>
      </w:r>
      <w:r w:rsidR="00D52171">
        <w:t>https://zakazky.spravazeleznic.cz</w:t>
      </w:r>
      <w:r>
        <w:t>/</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D52171" w:rsidRPr="008C7D5E">
          <w:rPr>
            <w:rStyle w:val="Hypertextovodkaz"/>
          </w:rPr>
          <w:t>https://www.spravazeleznic.cz/</w:t>
        </w:r>
      </w:hyperlink>
      <w:r w:rsidR="001D5DE6">
        <w:t xml:space="preserve"> (v sekci „O </w:t>
      </w:r>
      <w:proofErr w:type="gramStart"/>
      <w:r w:rsidR="001D5DE6">
        <w:t>nás“ –&gt; „Vnitřní</w:t>
      </w:r>
      <w:proofErr w:type="gramEnd"/>
      <w:r w:rsidR="001D5DE6">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2C1290" w:rsidRPr="00D52171" w:rsidRDefault="00FD39DE" w:rsidP="002C1290">
      <w:pPr>
        <w:pStyle w:val="Text1-1"/>
      </w:pPr>
      <w:r w:rsidRPr="00D52171">
        <w:t xml:space="preserve">Zadavatel sděluje, že následující části zadávací dokumentace vypracovala osoba odlišná od zadavatele, a to: </w:t>
      </w:r>
      <w:r w:rsidR="002C1290" w:rsidRPr="00D52171">
        <w:t>DSP (Projekt stavby), zpracovatel MARPO s.r.o., 28. října 66/201, Ostrava – Mariánské Hory (03/2020).</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50103709"/>
      <w:r>
        <w:t>VYSVĚTLENÍ, ZMĚNY</w:t>
      </w:r>
      <w:r w:rsidR="00845C50">
        <w:t xml:space="preserve"> </w:t>
      </w:r>
      <w:r w:rsidR="00776A8A">
        <w:t>A</w:t>
      </w:r>
      <w:r w:rsidR="00845C50">
        <w:t> </w:t>
      </w:r>
      <w:r>
        <w:t>DOPLNĚNÍ ZADÁVACÍ DOKUMENTACE</w:t>
      </w:r>
      <w:bookmarkEnd w:id="10"/>
      <w:r>
        <w:t xml:space="preserve"> </w:t>
      </w:r>
    </w:p>
    <w:p w:rsidR="002F1786" w:rsidRPr="002F1786" w:rsidRDefault="002F1786" w:rsidP="002F1786">
      <w:pPr>
        <w:pStyle w:val="Text1-1"/>
      </w:pPr>
      <w:r w:rsidRPr="002F1786">
        <w:t xml:space="preserve">Dodavatel je oprávněn podávat žádosti o vysvětlení zadávací dokumentace prostřednictvím elektronického nástroje E-ZAK na adrese: </w:t>
      </w:r>
      <w:r w:rsidR="00D52171">
        <w:t>https://zakazky.spravazeleznic.cz</w:t>
      </w:r>
      <w:r w:rsidRPr="002F178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r w:rsidR="00D52171">
        <w:t>https://zakazky.spravazeleznic.cz</w:t>
      </w:r>
      <w:r w:rsidRPr="002F1786">
        <w:t xml:space="preserve">/. Písemná žádost musí být </w:t>
      </w:r>
      <w:r>
        <w:t xml:space="preserve">zadavateli doručena </w:t>
      </w:r>
      <w:r w:rsidRPr="002F1786">
        <w:rPr>
          <w:b/>
        </w:rPr>
        <w:t>nejpozději 4 pracovní dny</w:t>
      </w:r>
      <w:r w:rsidRPr="002F1786">
        <w:t xml:space="preserve"> před uplynutím lhůty pro podání nabídek. Vysvětlení zadávací dokumentace může zadavatel poskytnout i bez předchozí žádosti.</w:t>
      </w:r>
    </w:p>
    <w:p w:rsidR="002F1786" w:rsidRDefault="002F1786" w:rsidP="002F1786">
      <w:pPr>
        <w:pStyle w:val="Text1-1"/>
      </w:pPr>
      <w:r w:rsidRPr="00FD39DE">
        <w:t xml:space="preserve">Zadavatel poskytne vysvětlení zadávací dokumentace nejpozději do </w:t>
      </w:r>
      <w:r>
        <w:t>2 pracovní dny</w:t>
      </w:r>
      <w:r w:rsidRPr="00FD39DE">
        <w:t xml:space="preserve"> po doručení žádosti podle předchozího odstavce. Pokud zadavatel na žádost o vysvětlení, která není doručena včas, vysvětlení poskytne, nemusí dodržet lhůtu uvedenou v předchozí větě</w:t>
      </w:r>
      <w:r>
        <w:t>.</w:t>
      </w:r>
    </w:p>
    <w:p w:rsidR="0035531B" w:rsidRDefault="00FD39DE" w:rsidP="00752E7C">
      <w:pPr>
        <w:pStyle w:val="Text1-1"/>
      </w:pPr>
      <w:r>
        <w:t xml:space="preserve">Vysvětlení zadávací dokumentace, včetně přesného znění žádosti, zadavatel uveřejní stejným způsobem, jakým uveřejnil výzvu k podání nabídek, tedy na profilu zadavatele: </w:t>
      </w:r>
      <w:hyperlink r:id="rId15" w:history="1">
        <w:r w:rsidR="00D52171">
          <w:rPr>
            <w:rStyle w:val="Hypertextovodkaz"/>
            <w:noProof w:val="0"/>
          </w:rPr>
          <w:t>https://zakazky.spravazeleznic.cz</w:t>
        </w:r>
        <w:r w:rsidR="00046545" w:rsidRPr="00464792">
          <w:rPr>
            <w:rStyle w:val="Hypertextovodkaz"/>
            <w:noProof w:val="0"/>
          </w:rPr>
          <w:t>/</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50103710"/>
      <w:r>
        <w:lastRenderedPageBreak/>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3665F7">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podni</w:t>
      </w:r>
      <w:r w:rsidR="003665F7">
        <w:t xml:space="preserve">kání pro následující činnosti: </w:t>
      </w:r>
    </w:p>
    <w:p w:rsidR="0035531B" w:rsidRPr="00D52171" w:rsidRDefault="0035531B" w:rsidP="003665F7">
      <w:pPr>
        <w:pStyle w:val="Odrka1-2-"/>
      </w:pPr>
      <w:r w:rsidRPr="00D52171">
        <w:t>Provádění staveb, jejich změn</w:t>
      </w:r>
      <w:r w:rsidR="00845C50" w:rsidRPr="00D52171">
        <w:t xml:space="preserve"> a </w:t>
      </w:r>
      <w:r w:rsidR="003665F7" w:rsidRPr="00D52171">
        <w:t>odstraňování.</w:t>
      </w:r>
    </w:p>
    <w:p w:rsidR="0035531B" w:rsidRPr="00D52171" w:rsidRDefault="0035531B" w:rsidP="00092CC9">
      <w:pPr>
        <w:pStyle w:val="Odrka1-1"/>
      </w:pPr>
      <w:r w:rsidRPr="00D52171">
        <w:lastRenderedPageBreak/>
        <w:t>Odborná způsobilost:</w:t>
      </w:r>
    </w:p>
    <w:p w:rsidR="0035531B" w:rsidRPr="00D52171" w:rsidRDefault="0035531B" w:rsidP="00CC4380">
      <w:pPr>
        <w:pStyle w:val="Odrka1-2-"/>
      </w:pPr>
      <w:r w:rsidRPr="00D52171">
        <w:t>Zadavatel požaduje předložení dokladu</w:t>
      </w:r>
      <w:r w:rsidR="00092CC9" w:rsidRPr="00D52171">
        <w:t xml:space="preserve"> o </w:t>
      </w:r>
      <w:r w:rsidRPr="00D52171">
        <w:t>autorizaci</w:t>
      </w:r>
      <w:r w:rsidR="00092CC9" w:rsidRPr="00D52171">
        <w:t xml:space="preserve"> v </w:t>
      </w:r>
      <w:r w:rsidRPr="00D52171">
        <w:t xml:space="preserve">rozsahu dle § 5 odst. 3 písm. </w:t>
      </w:r>
      <w:r w:rsidR="003665F7" w:rsidRPr="00D52171">
        <w:rPr>
          <w:rStyle w:val="Tun9b"/>
        </w:rPr>
        <w:t>a</w:t>
      </w:r>
      <w:r w:rsidRPr="00D52171">
        <w:rPr>
          <w:rStyle w:val="Tun9b"/>
        </w:rPr>
        <w:t xml:space="preserve">), </w:t>
      </w:r>
      <w:r w:rsidRPr="00D52171">
        <w:t>zákona č. 360/1992 Sb.,</w:t>
      </w:r>
      <w:r w:rsidR="00092CC9" w:rsidRPr="00D52171">
        <w:t xml:space="preserve"> o </w:t>
      </w:r>
      <w:r w:rsidRPr="00D52171">
        <w:t>výkonu povolání autorizovaných architektů</w:t>
      </w:r>
      <w:r w:rsidR="00845C50" w:rsidRPr="00D52171">
        <w:t xml:space="preserve"> a</w:t>
      </w:r>
      <w:r w:rsidR="00092CC9" w:rsidRPr="00D52171">
        <w:t xml:space="preserve"> o </w:t>
      </w:r>
      <w:r w:rsidRPr="00D52171">
        <w:t>výkonu povolání autorizovaných inženýrů</w:t>
      </w:r>
      <w:r w:rsidR="00845C50" w:rsidRPr="00D52171">
        <w:t xml:space="preserve"> a </w:t>
      </w:r>
      <w:r w:rsidRPr="00D52171">
        <w:t>techniků činných ve výstavbě, ve znění pozdějších předpisů.</w:t>
      </w:r>
    </w:p>
    <w:p w:rsidR="0035531B" w:rsidRPr="00D52171" w:rsidRDefault="0035531B" w:rsidP="003665F7">
      <w:pPr>
        <w:pStyle w:val="Odrka1-2-"/>
      </w:pPr>
      <w:r w:rsidRPr="00D52171">
        <w:t>Zadavatel požaduje předložení úředního oprávnění pro ověřování výsledků zeměměřických činností</w:t>
      </w:r>
      <w:r w:rsidR="00092CC9" w:rsidRPr="00D52171">
        <w:t xml:space="preserve"> v </w:t>
      </w:r>
      <w:r w:rsidRPr="00D52171">
        <w:t xml:space="preserve">rozsahu dle § 13 odst. 1 písm. </w:t>
      </w:r>
      <w:r w:rsidRPr="00D52171">
        <w:rPr>
          <w:rStyle w:val="Tun9b"/>
        </w:rPr>
        <w:t>a)</w:t>
      </w:r>
      <w:r w:rsidR="00845C50" w:rsidRPr="00D52171">
        <w:rPr>
          <w:rStyle w:val="Tun9b"/>
        </w:rPr>
        <w:t xml:space="preserve"> a </w:t>
      </w:r>
      <w:r w:rsidRPr="00D52171">
        <w:rPr>
          <w:rStyle w:val="Tun9b"/>
        </w:rPr>
        <w:t>c)</w:t>
      </w:r>
      <w:r w:rsidRPr="00D52171">
        <w:t xml:space="preserve"> zákona č. 200/1994 Sb.,</w:t>
      </w:r>
      <w:r w:rsidR="00092CC9" w:rsidRPr="00D52171">
        <w:t xml:space="preserve"> o </w:t>
      </w:r>
      <w:r w:rsidRPr="00D52171">
        <w:t>zeměměřictví</w:t>
      </w:r>
      <w:r w:rsidR="00845C50" w:rsidRPr="00D52171">
        <w:t xml:space="preserve"> a</w:t>
      </w:r>
      <w:r w:rsidR="00092CC9" w:rsidRPr="00D52171">
        <w:t xml:space="preserve"> o </w:t>
      </w:r>
      <w:r w:rsidRPr="00D52171">
        <w:t>změně</w:t>
      </w:r>
      <w:r w:rsidR="00845C50" w:rsidRPr="00D52171">
        <w:t xml:space="preserve"> a </w:t>
      </w:r>
      <w:r w:rsidRPr="00D52171">
        <w:t>doplnění některých zákonů souvisejících</w:t>
      </w:r>
      <w:r w:rsidR="00845C50" w:rsidRPr="00D52171">
        <w:t xml:space="preserve"> s </w:t>
      </w:r>
      <w:r w:rsidRPr="00D52171">
        <w:t>jeho zavedením, ve zně</w:t>
      </w:r>
      <w:r w:rsidR="003665F7" w:rsidRPr="00D52171">
        <w:t>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172A65" w:rsidRPr="00D52171" w:rsidRDefault="00172A65" w:rsidP="00172A65">
      <w:pPr>
        <w:spacing w:after="120"/>
        <w:ind w:left="737"/>
        <w:jc w:val="both"/>
        <w:rPr>
          <w:rFonts w:ascii="Verdana" w:eastAsia="Verdana" w:hAnsi="Verdana" w:cs="Times New Roman"/>
        </w:rPr>
      </w:pPr>
      <w:r w:rsidRPr="00D52171">
        <w:rPr>
          <w:rFonts w:ascii="Verdana" w:eastAsia="Verdana" w:hAnsi="Verdana" w:cs="Times New Roman"/>
        </w:rPr>
        <w:t>Zadavatel požaduje předložení seznamu stavebních prací poskytnutých dodavatelem na pozemních stavbách za posledních 5 let před zahájením výběrového řízení (dále jako „</w:t>
      </w:r>
      <w:r w:rsidRPr="00D52171">
        <w:rPr>
          <w:rFonts w:ascii="Verdana" w:eastAsia="Verdana" w:hAnsi="Verdana" w:cs="Times New Roman"/>
          <w:b/>
        </w:rPr>
        <w:t>stavební práce</w:t>
      </w:r>
      <w:r w:rsidRPr="00D52171">
        <w:rPr>
          <w:rFonts w:ascii="Verdana" w:eastAsia="Verdana" w:hAnsi="Verdana" w:cs="Times New Roman"/>
        </w:rPr>
        <w:t xml:space="preserve">“). </w:t>
      </w:r>
    </w:p>
    <w:p w:rsidR="00172A65" w:rsidRPr="00D52171" w:rsidRDefault="00172A65" w:rsidP="00172A65">
      <w:pPr>
        <w:spacing w:after="120"/>
        <w:ind w:left="737"/>
        <w:jc w:val="both"/>
        <w:rPr>
          <w:rFonts w:ascii="Verdana" w:eastAsia="Verdana" w:hAnsi="Verdana" w:cs="Times New Roman"/>
        </w:rPr>
      </w:pPr>
      <w:r w:rsidRPr="00D52171">
        <w:rPr>
          <w:rFonts w:ascii="Verdana" w:eastAsia="Verdana" w:hAnsi="Verdana" w:cs="Times New Roman"/>
        </w:rPr>
        <w:t>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p>
    <w:p w:rsidR="00172A65" w:rsidRPr="00D52171" w:rsidRDefault="00172A65" w:rsidP="00172A65">
      <w:pPr>
        <w:numPr>
          <w:ilvl w:val="0"/>
          <w:numId w:val="31"/>
        </w:numPr>
        <w:spacing w:after="120"/>
        <w:jc w:val="both"/>
        <w:rPr>
          <w:rFonts w:ascii="Verdana" w:eastAsia="Verdana" w:hAnsi="Verdana" w:cs="Times New Roman"/>
        </w:rPr>
      </w:pPr>
      <w:r w:rsidRPr="00D52171">
        <w:rPr>
          <w:rFonts w:ascii="Verdana" w:eastAsia="Verdana" w:hAnsi="Verdana" w:cs="Times New Roman"/>
        </w:rPr>
        <w:t xml:space="preserve">minimálně </w:t>
      </w:r>
      <w:r w:rsidRPr="00D52171">
        <w:rPr>
          <w:rFonts w:ascii="Verdana" w:eastAsia="Verdana" w:hAnsi="Verdana" w:cs="Times New Roman"/>
          <w:b/>
        </w:rPr>
        <w:t>dvě</w:t>
      </w:r>
      <w:r w:rsidRPr="00D52171">
        <w:rPr>
          <w:rFonts w:ascii="Verdana" w:eastAsia="Verdana" w:hAnsi="Verdana" w:cs="Times New Roman"/>
        </w:rPr>
        <w:t xml:space="preserve"> stavební práce v celkové </w:t>
      </w:r>
      <w:r w:rsidRPr="00D52171">
        <w:rPr>
          <w:rFonts w:ascii="Verdana" w:eastAsia="Verdana" w:hAnsi="Verdana" w:cs="Times New Roman"/>
          <w:b/>
        </w:rPr>
        <w:t>hodnotě v součtu</w:t>
      </w:r>
      <w:r w:rsidRPr="00D52171">
        <w:rPr>
          <w:rFonts w:ascii="Verdana" w:eastAsia="Verdana" w:hAnsi="Verdana" w:cs="Times New Roman"/>
        </w:rPr>
        <w:t xml:space="preserve">, včetně případných poddodávek, alespoň ve výši </w:t>
      </w:r>
      <w:r w:rsidRPr="00D52171">
        <w:rPr>
          <w:rFonts w:ascii="Verdana" w:eastAsia="Verdana" w:hAnsi="Verdana" w:cs="Times New Roman"/>
          <w:b/>
        </w:rPr>
        <w:t>2 000 000,00</w:t>
      </w:r>
      <w:r w:rsidRPr="00D52171">
        <w:rPr>
          <w:rFonts w:ascii="Verdana" w:eastAsia="Verdana" w:hAnsi="Verdana" w:cs="Times New Roman"/>
        </w:rPr>
        <w:t xml:space="preserve"> </w:t>
      </w:r>
      <w:r w:rsidRPr="00D52171">
        <w:rPr>
          <w:rFonts w:ascii="Verdana" w:eastAsia="Verdana" w:hAnsi="Verdana" w:cs="Times New Roman"/>
          <w:b/>
        </w:rPr>
        <w:t>Kč</w:t>
      </w:r>
      <w:r w:rsidRPr="00D52171">
        <w:rPr>
          <w:rFonts w:ascii="Verdana" w:eastAsia="Verdana" w:hAnsi="Verdana" w:cs="Times New Roman"/>
        </w:rPr>
        <w:t xml:space="preserve"> bez DPH, jejichž předmětem byla rekonstrukce nebo oprava </w:t>
      </w:r>
      <w:r w:rsidRPr="00D52171">
        <w:rPr>
          <w:rFonts w:ascii="Verdana" w:eastAsia="Verdana" w:hAnsi="Verdana" w:cs="Times New Roman"/>
          <w:b/>
        </w:rPr>
        <w:t xml:space="preserve">stavby občanského vybavení </w:t>
      </w:r>
      <w:r w:rsidRPr="00D52171">
        <w:rPr>
          <w:rFonts w:ascii="Verdana" w:eastAsia="Verdana" w:hAnsi="Verdana" w:cs="Times New Roman"/>
        </w:rPr>
        <w:t xml:space="preserve">(tato nemusí být v rámci dopravní infrastruktury) </w:t>
      </w:r>
      <w:r w:rsidRPr="00D52171">
        <w:rPr>
          <w:rFonts w:ascii="Verdana" w:eastAsia="Verdana" w:hAnsi="Verdana" w:cs="Times New Roman"/>
          <w:b/>
        </w:rPr>
        <w:t>nebo pozemní stavby</w:t>
      </w:r>
      <w:r w:rsidRPr="00D52171">
        <w:rPr>
          <w:rFonts w:ascii="Verdana" w:eastAsia="Verdana" w:hAnsi="Verdana" w:cs="Times New Roman"/>
        </w:rPr>
        <w:t xml:space="preserve"> v rámci dopravní infrastruktury, které probíhaly po celou dobu za provozu, přičemž celková </w:t>
      </w:r>
      <w:r w:rsidRPr="00D52171">
        <w:rPr>
          <w:rFonts w:ascii="Verdana" w:eastAsia="Verdana" w:hAnsi="Verdana" w:cs="Times New Roman"/>
          <w:b/>
        </w:rPr>
        <w:t>hodnota</w:t>
      </w:r>
      <w:r w:rsidRPr="00D52171">
        <w:rPr>
          <w:rFonts w:ascii="Verdana" w:eastAsia="Verdana" w:hAnsi="Verdana" w:cs="Times New Roman"/>
        </w:rPr>
        <w:t xml:space="preserve"> alespoň </w:t>
      </w:r>
      <w:r w:rsidRPr="00D52171">
        <w:rPr>
          <w:rFonts w:ascii="Verdana" w:eastAsia="Verdana" w:hAnsi="Verdana" w:cs="Times New Roman"/>
          <w:b/>
        </w:rPr>
        <w:t>jedné</w:t>
      </w:r>
      <w:r w:rsidRPr="00D52171">
        <w:rPr>
          <w:rFonts w:ascii="Verdana" w:eastAsia="Verdana" w:hAnsi="Verdana" w:cs="Times New Roman"/>
        </w:rPr>
        <w:t xml:space="preserve"> provedené stavební práce musí, včetně případných poddodávek, činit alespoň </w:t>
      </w:r>
      <w:r w:rsidRPr="00D52171">
        <w:rPr>
          <w:rFonts w:ascii="Verdana" w:eastAsia="Verdana" w:hAnsi="Verdana" w:cs="Times New Roman"/>
          <w:b/>
        </w:rPr>
        <w:t>1 000 000,00</w:t>
      </w:r>
      <w:r w:rsidRPr="00D52171">
        <w:rPr>
          <w:rFonts w:ascii="Verdana" w:eastAsia="Verdana" w:hAnsi="Verdana" w:cs="Times New Roman"/>
        </w:rPr>
        <w:t xml:space="preserve"> </w:t>
      </w:r>
      <w:r w:rsidRPr="00D52171">
        <w:rPr>
          <w:rFonts w:ascii="Verdana" w:eastAsia="Verdana" w:hAnsi="Verdana" w:cs="Times New Roman"/>
          <w:b/>
        </w:rPr>
        <w:t xml:space="preserve">Kč </w:t>
      </w:r>
      <w:r w:rsidRPr="00D52171">
        <w:rPr>
          <w:rFonts w:ascii="Verdana" w:eastAsia="Verdana" w:hAnsi="Verdana" w:cs="Times New Roman"/>
        </w:rPr>
        <w:t xml:space="preserve">bez DPH; (výše uvedené částky Kč se vztahují k hodnotě rekonstrukce nebo opravy stavby občanského vybavení nebo pozemní stavby v rámci dopravní infrastruktury, </w:t>
      </w:r>
      <w:r w:rsidRPr="00D52171">
        <w:rPr>
          <w:rFonts w:ascii="Verdana" w:eastAsia="Times New Roman" w:hAnsi="Verdana" w:cs="Times New Roman"/>
          <w:lang w:eastAsia="cs-CZ"/>
        </w:rPr>
        <w:t>nikoli k hodnotě zakázky jako celku</w:t>
      </w:r>
      <w:r w:rsidRPr="00D52171">
        <w:rPr>
          <w:rFonts w:ascii="Verdana" w:eastAsia="Verdana" w:hAnsi="Verdana" w:cs="Times New Roman"/>
        </w:rPr>
        <w:t>);</w:t>
      </w:r>
    </w:p>
    <w:p w:rsidR="00F95A2C" w:rsidRPr="00D52171" w:rsidRDefault="00172A65" w:rsidP="00172A65">
      <w:pPr>
        <w:numPr>
          <w:ilvl w:val="0"/>
          <w:numId w:val="31"/>
        </w:numPr>
        <w:spacing w:after="120"/>
        <w:jc w:val="both"/>
        <w:rPr>
          <w:rFonts w:ascii="Verdana" w:eastAsia="Verdana" w:hAnsi="Verdana" w:cs="Times New Roman"/>
        </w:rPr>
      </w:pPr>
      <w:r w:rsidRPr="00D52171">
        <w:rPr>
          <w:rFonts w:ascii="Verdana" w:eastAsia="Verdana" w:hAnsi="Verdana" w:cs="Times New Roman"/>
        </w:rPr>
        <w:t xml:space="preserve">a dále alespoň </w:t>
      </w:r>
      <w:r w:rsidRPr="00D52171">
        <w:rPr>
          <w:rFonts w:ascii="Verdana" w:eastAsia="Verdana" w:hAnsi="Verdana" w:cs="Times New Roman"/>
          <w:b/>
        </w:rPr>
        <w:t>jednu</w:t>
      </w:r>
      <w:r w:rsidRPr="00D52171">
        <w:rPr>
          <w:rFonts w:ascii="Verdana" w:eastAsia="Verdana" w:hAnsi="Verdana" w:cs="Times New Roman"/>
        </w:rPr>
        <w:t xml:space="preserve"> stavební práci, jejíž </w:t>
      </w:r>
      <w:r w:rsidRPr="00D52171">
        <w:rPr>
          <w:rFonts w:ascii="Verdana" w:eastAsia="Verdana" w:hAnsi="Verdana" w:cs="Times New Roman"/>
          <w:b/>
        </w:rPr>
        <w:t>hodnota</w:t>
      </w:r>
      <w:r w:rsidRPr="00D52171">
        <w:rPr>
          <w:rFonts w:ascii="Verdana" w:eastAsia="Verdana" w:hAnsi="Verdana" w:cs="Times New Roman"/>
        </w:rPr>
        <w:t xml:space="preserve">, včetně případných poddodávek, musí dosahovat alespoň </w:t>
      </w:r>
      <w:r w:rsidRPr="00D52171">
        <w:rPr>
          <w:rFonts w:ascii="Verdana" w:eastAsia="Verdana" w:hAnsi="Verdana" w:cs="Times New Roman"/>
          <w:b/>
        </w:rPr>
        <w:t>1 000 000,00</w:t>
      </w:r>
      <w:r w:rsidRPr="00D52171">
        <w:rPr>
          <w:rFonts w:ascii="Verdana" w:eastAsia="Verdana" w:hAnsi="Verdana" w:cs="Times New Roman"/>
        </w:rPr>
        <w:t xml:space="preserve"> </w:t>
      </w:r>
      <w:r w:rsidRPr="00D52171">
        <w:rPr>
          <w:rFonts w:ascii="Verdana" w:eastAsia="Verdana" w:hAnsi="Verdana" w:cs="Times New Roman"/>
          <w:b/>
        </w:rPr>
        <w:t>Kč</w:t>
      </w:r>
      <w:r w:rsidRPr="00D52171">
        <w:rPr>
          <w:rFonts w:ascii="Verdana" w:eastAsia="Verdana" w:hAnsi="Verdana" w:cs="Times New Roman"/>
        </w:rPr>
        <w:t xml:space="preserve"> bez DPH, jejímž předmětem byla novostavba nebo rekonstrukce, případně oprava </w:t>
      </w:r>
      <w:r w:rsidRPr="00D52171">
        <w:rPr>
          <w:rFonts w:ascii="Verdana" w:eastAsia="Verdana" w:hAnsi="Verdana" w:cs="Times New Roman"/>
          <w:b/>
        </w:rPr>
        <w:t>pozemní stavby</w:t>
      </w:r>
      <w:r w:rsidRPr="00D52171">
        <w:rPr>
          <w:rFonts w:ascii="Verdana" w:eastAsia="Verdana" w:hAnsi="Verdana" w:cs="Times New Roman"/>
        </w:rPr>
        <w:t xml:space="preserve">, která je současně </w:t>
      </w:r>
      <w:r w:rsidRPr="00D52171">
        <w:rPr>
          <w:rFonts w:ascii="Verdana" w:eastAsia="Verdana" w:hAnsi="Verdana" w:cs="Times New Roman"/>
          <w:b/>
        </w:rPr>
        <w:t>stavbou železniční dráhy</w:t>
      </w:r>
      <w:r w:rsidRPr="00D52171">
        <w:rPr>
          <w:rFonts w:ascii="Verdana" w:eastAsia="Verdana" w:hAnsi="Verdana" w:cs="Times New Roman"/>
        </w:rPr>
        <w:t xml:space="preserve">; (částka Kč se vztahuje k hodnotě novostavby nebo rekonstrukce, případně oprava pozemní stavby, která je současně stavbou železniční dráhy, </w:t>
      </w:r>
      <w:r w:rsidRPr="00D52171">
        <w:rPr>
          <w:rFonts w:ascii="Verdana" w:eastAsia="Times New Roman" w:hAnsi="Verdana" w:cs="Times New Roman"/>
          <w:lang w:eastAsia="cs-CZ"/>
        </w:rPr>
        <w:t>nikoli k hodnotě zakázky jako celku</w:t>
      </w:r>
      <w:r w:rsidRPr="00D52171">
        <w:rPr>
          <w:rFonts w:ascii="Verdana" w:eastAsia="Verdana" w:hAnsi="Verdana" w:cs="Times New Roman"/>
        </w:rPr>
        <w:t>).</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w:t>
      </w:r>
      <w:r w:rsidRPr="00F95A2C">
        <w:lastRenderedPageBreak/>
        <w:t>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172A65">
        <w:t xml:space="preserve">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w:t>
      </w:r>
      <w:r>
        <w:lastRenderedPageBreak/>
        <w:t xml:space="preserve">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w:t>
      </w:r>
      <w:r w:rsidRPr="00D52171">
        <w:t xml:space="preserve">požadovaná na výkon těchto funkcí. </w:t>
      </w:r>
      <w:r w:rsidR="00957AE4" w:rsidRPr="00D52171">
        <w:rPr>
          <w:b/>
        </w:rPr>
        <w:t>Funkci stavbyvedoucího a specialisty (vedoucí prací) na pozemní stavby – zástupce stavbyvedoucího však nelze takto sloučit, tyto funkce musí zastávat vždy odlišné fyzické osoby.</w:t>
      </w:r>
    </w:p>
    <w:p w:rsidR="00AF4A09" w:rsidRPr="00D52171" w:rsidRDefault="00AF4A09" w:rsidP="00172A65">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D52171">
        <w:t>následující podmínky (což musí vyplývat z dodava</w:t>
      </w:r>
      <w:r w:rsidR="00172A65" w:rsidRPr="00D52171">
        <w:t>telem předkládaných dokumentů):</w:t>
      </w:r>
    </w:p>
    <w:p w:rsidR="0035531B" w:rsidRPr="00D52171" w:rsidRDefault="0035531B" w:rsidP="00EF4DAC">
      <w:pPr>
        <w:pStyle w:val="Odstavec1-1a"/>
        <w:numPr>
          <w:ilvl w:val="0"/>
          <w:numId w:val="11"/>
        </w:numPr>
        <w:rPr>
          <w:rStyle w:val="Tun9b"/>
        </w:rPr>
      </w:pPr>
      <w:r w:rsidRPr="00D52171">
        <w:rPr>
          <w:rStyle w:val="Tun9b"/>
        </w:rPr>
        <w:t>stavbyvedoucí</w:t>
      </w:r>
    </w:p>
    <w:p w:rsidR="00172A65" w:rsidRPr="00D52171" w:rsidRDefault="00172A65" w:rsidP="00172A65">
      <w:pPr>
        <w:pStyle w:val="Odrka1-2-"/>
      </w:pPr>
      <w:r w:rsidRPr="00D52171">
        <w:t>minimálně středoškolské vzdělání;</w:t>
      </w:r>
    </w:p>
    <w:p w:rsidR="00172A65" w:rsidRPr="00D52171" w:rsidRDefault="00172A65" w:rsidP="00172A65">
      <w:pPr>
        <w:pStyle w:val="Odrka1-2-"/>
      </w:pPr>
      <w:r w:rsidRPr="00D52171">
        <w:t xml:space="preserve">nejméně 5 let praxe v řízení provádění pozemních staveb; </w:t>
      </w:r>
    </w:p>
    <w:p w:rsidR="00172A65" w:rsidRPr="00D52171" w:rsidRDefault="00172A65" w:rsidP="00172A65">
      <w:pPr>
        <w:pStyle w:val="Odrka1-2-"/>
      </w:pPr>
      <w:r w:rsidRPr="00D52171">
        <w:t xml:space="preserve">zkušenost s řízením realizace alespoň jedné zakázky - pozemní stavby, jež zahrnovala novostavbu nebo rekonstrukci, případně opravu stavby občanského vybavení (tato nemusí být v rámci dopravní infrastruktury) nebo pozemní stavby v rámci dopravní infrastruktury v hodnotě nejméně </w:t>
      </w:r>
      <w:r w:rsidRPr="00D52171">
        <w:rPr>
          <w:b/>
        </w:rPr>
        <w:t>1</w:t>
      </w:r>
      <w:r w:rsidR="00F931F6" w:rsidRPr="00D52171">
        <w:rPr>
          <w:b/>
        </w:rPr>
        <w:t>.</w:t>
      </w:r>
      <w:r w:rsidRPr="00D52171">
        <w:rPr>
          <w:b/>
        </w:rPr>
        <w:t>000</w:t>
      </w:r>
      <w:r w:rsidR="00F931F6" w:rsidRPr="00D52171">
        <w:rPr>
          <w:b/>
        </w:rPr>
        <w:t>.000,-</w:t>
      </w:r>
      <w:r w:rsidRPr="00D52171">
        <w:t xml:space="preserve"> </w:t>
      </w:r>
      <w:r w:rsidRPr="00D52171">
        <w:rPr>
          <w:b/>
        </w:rPr>
        <w:t>mil. Kč</w:t>
      </w:r>
      <w:r w:rsidRPr="00D52171">
        <w:t xml:space="preserve"> bez DPH, (částka Kč se vztahuje k hodnotě novostavby nebo rekonstrukce, případně opravy stavby občanského vybavení nebo pozemní stavby v rámci dopravní infrastruktury, </w:t>
      </w:r>
      <w:r w:rsidRPr="00D52171">
        <w:rPr>
          <w:rFonts w:ascii="Verdana" w:eastAsia="Times New Roman" w:hAnsi="Verdana" w:cs="Times New Roman"/>
          <w:lang w:eastAsia="cs-CZ"/>
        </w:rPr>
        <w:t>nikoli k hodnotě zakázky jako celku</w:t>
      </w:r>
      <w:r w:rsidRPr="00D52171">
        <w:t xml:space="preserve">), a to v posledních 10 letech před zahájením výběrového řízení; </w:t>
      </w:r>
    </w:p>
    <w:p w:rsidR="00172A65" w:rsidRPr="00D52171" w:rsidRDefault="00172A65" w:rsidP="00172A65">
      <w:pPr>
        <w:pStyle w:val="Odrka1-2-"/>
      </w:pPr>
      <w:r w:rsidRPr="00D52171">
        <w:t>musí předložit doklad o autorizaci v rozsahu dle § 5 odst. 3 písm. a) zákona č. 360/1992 Sb., o výkonu povolání autorizovaných architektů a o výkonu povolání autorizovaných inženýrů a techniků činných ve výstavbě (dále jen „autorizační zákon“), tedy v oboru pozemní stavby;</w:t>
      </w:r>
    </w:p>
    <w:p w:rsidR="0035531B" w:rsidRPr="00D52171" w:rsidRDefault="0035531B" w:rsidP="008B2021">
      <w:pPr>
        <w:pStyle w:val="Odstavec1-1a"/>
        <w:rPr>
          <w:rStyle w:val="Tun9b"/>
        </w:rPr>
      </w:pPr>
      <w:r w:rsidRPr="00D52171">
        <w:rPr>
          <w:rStyle w:val="Tun9b"/>
        </w:rPr>
        <w:t>specialista (vedoucí prací) na pozemní stavby</w:t>
      </w:r>
      <w:r w:rsidR="00957AE4" w:rsidRPr="00D52171">
        <w:rPr>
          <w:rStyle w:val="Tun9b"/>
        </w:rPr>
        <w:t xml:space="preserve"> – zástupce stavbyvedoucího</w:t>
      </w:r>
    </w:p>
    <w:p w:rsidR="00172A65" w:rsidRPr="00D52171" w:rsidRDefault="00172A65" w:rsidP="00172A65">
      <w:pPr>
        <w:pStyle w:val="Odrka1-2-"/>
      </w:pPr>
      <w:r w:rsidRPr="00D52171">
        <w:t>minimálně středoškolské vzdělání;</w:t>
      </w:r>
    </w:p>
    <w:p w:rsidR="00172A65" w:rsidRPr="00D52171" w:rsidRDefault="00172A65" w:rsidP="00172A65">
      <w:pPr>
        <w:pStyle w:val="Odrka1-2-"/>
      </w:pPr>
      <w:r w:rsidRPr="00D52171">
        <w:t>nejméně 5 let praxe v oboru své specializace (pozemní stavby) při provádění staveb;</w:t>
      </w:r>
    </w:p>
    <w:p w:rsidR="00172A65" w:rsidRPr="00D52171" w:rsidRDefault="00172A65" w:rsidP="00172A65">
      <w:pPr>
        <w:pStyle w:val="Odrka1-2-"/>
      </w:pPr>
      <w:r w:rsidRPr="00D52171">
        <w:t xml:space="preserve">zkušenost s realizací alespoň jedné zakázky na stavební práce, jejímž předmětem byla novostavba nebo rekonstrukce, případně opravy pozemních objektů v souhrnné hodnotě nejméně </w:t>
      </w:r>
      <w:r w:rsidRPr="00D52171">
        <w:rPr>
          <w:b/>
        </w:rPr>
        <w:t>80</w:t>
      </w:r>
      <w:r w:rsidR="00F931F6" w:rsidRPr="00D52171">
        <w:rPr>
          <w:b/>
        </w:rPr>
        <w:t>0.000,-</w:t>
      </w:r>
      <w:r w:rsidRPr="00D52171">
        <w:t xml:space="preserve"> </w:t>
      </w:r>
      <w:r w:rsidRPr="00D52171">
        <w:rPr>
          <w:b/>
        </w:rPr>
        <w:t>mil. Kč</w:t>
      </w:r>
      <w:r w:rsidRPr="00D52171">
        <w:t xml:space="preserve"> bez DPH (částka Kč se vztahuje k souhrnné hodnotě novostavby nebo rekonstrukce, případně opravy pozemních objektů, </w:t>
      </w:r>
      <w:r w:rsidRPr="00D52171">
        <w:rPr>
          <w:rFonts w:ascii="Verdana" w:eastAsia="Times New Roman" w:hAnsi="Verdana" w:cs="Times New Roman"/>
          <w:lang w:eastAsia="cs-CZ"/>
        </w:rPr>
        <w:t>nikoli k hodnotě zakázky jako celku</w:t>
      </w:r>
      <w:r w:rsidRPr="00D52171">
        <w:t xml:space="preserve">), a to v posledních 10 letech před zahájením výběrového řízení; </w:t>
      </w:r>
    </w:p>
    <w:p w:rsidR="00172A65" w:rsidRPr="00D52171" w:rsidRDefault="00172A65" w:rsidP="00172A65">
      <w:pPr>
        <w:pStyle w:val="Odrka1-2-"/>
      </w:pPr>
      <w:r w:rsidRPr="00D52171">
        <w:t>musí předložit doklad o autorizaci v rozsahu dle § 5 odst. 3 písm. a) autorizačního zákona, tedy v oboru pozemní stavby.</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rsidR="00217270">
        <w:t xml:space="preserve">. </w:t>
      </w:r>
      <w:r w:rsidR="00EE2244">
        <w:t>V</w:t>
      </w:r>
      <w:r w:rsidR="00092CC9">
        <w:t> </w:t>
      </w:r>
      <w:r>
        <w:t xml:space="preserve">této lhůtě tyto </w:t>
      </w:r>
      <w:r>
        <w:lastRenderedPageBreak/>
        <w:t xml:space="preserve">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rsidR="0035531B" w:rsidRDefault="0035531B" w:rsidP="008B2021">
      <w:pPr>
        <w:pStyle w:val="Textbezslovn"/>
      </w:pPr>
      <w:r w:rsidRPr="008B2021">
        <w:rPr>
          <w:rStyle w:val="Tun9b"/>
        </w:rPr>
        <w:t xml:space="preserve">Zadavatel uzná pouze takovou zkušenost člena odborného personálu, která trvala nejméně </w:t>
      </w:r>
      <w:r w:rsidR="00217270">
        <w:rPr>
          <w:rStyle w:val="Tun9b"/>
        </w:rPr>
        <w:t>6</w:t>
      </w:r>
      <w:r w:rsidRPr="006D34B2">
        <w:rPr>
          <w:rStyle w:val="Tun9b"/>
        </w:rPr>
        <w:t xml:space="preserve"> m</w:t>
      </w:r>
      <w:r w:rsidRPr="008B2021">
        <w:rPr>
          <w:rStyle w:val="Tun9b"/>
        </w:rPr>
        <w:t>ěsíců</w:t>
      </w:r>
      <w:r w:rsidR="00F931F6">
        <w:rPr>
          <w:rStyle w:val="Tun9b"/>
        </w:rPr>
        <w:t>.</w:t>
      </w:r>
      <w:r>
        <w:t xml:space="preserve">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217270">
        <w:rPr>
          <w:rStyle w:val="Tun9b"/>
        </w:rPr>
        <w:t>3</w:t>
      </w:r>
      <w:r w:rsidRPr="008B2021">
        <w:rPr>
          <w:rStyle w:val="Tun9b"/>
        </w:rPr>
        <w:t xml:space="preserve"> měsíc</w:t>
      </w:r>
      <w:r w:rsidR="00217270">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D97E23">
        <w:t xml:space="preserve"> nebo </w:t>
      </w:r>
      <w:proofErr w:type="spellStart"/>
      <w:r w:rsidR="00D97E23">
        <w:t>relizací</w:t>
      </w:r>
      <w:proofErr w:type="spellEnd"/>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w:t>
      </w:r>
      <w:r>
        <w:lastRenderedPageBreak/>
        <w:t>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752E7C" w:rsidRPr="00D52171" w:rsidRDefault="00752E7C" w:rsidP="00752E7C">
      <w:pPr>
        <w:spacing w:after="120"/>
        <w:ind w:left="737"/>
        <w:jc w:val="both"/>
        <w:rPr>
          <w:rFonts w:ascii="Verdana" w:eastAsia="Verdana" w:hAnsi="Verdana" w:cs="Times New Roman"/>
        </w:rPr>
      </w:pPr>
      <w:r w:rsidRPr="00D52171">
        <w:rPr>
          <w:rFonts w:ascii="Verdana" w:eastAsia="Verdana" w:hAnsi="Verdana" w:cs="Times New Roman"/>
        </w:rPr>
        <w:t>Zadavatel požaduje prokázání odborné způsobilosti v souladu s předpisem SŽDC Zam1 – Předpis o odborné způsobilosti a znalosti osob při provozování dráhy a drážní dopravy, v platném znění, a stanoví členy odborného personálu dodavatele, u kterých je odborná způsobilost požadována, včetně uvedení typu (čísla) zkoušky. Níže uvedené doklady osvědčující odbornou způsobilost musí osvědčit odbornou způsobilost samotného dodavatele (je-li fyzickou osobou) nebo jiné (konkrétně určené) osoby, která bude pro dodavatele příslušnou činnost vykonávat.</w:t>
      </w:r>
    </w:p>
    <w:p w:rsidR="00752E7C" w:rsidRPr="00D52171" w:rsidRDefault="00752E7C" w:rsidP="00752E7C">
      <w:pPr>
        <w:spacing w:after="0"/>
        <w:ind w:left="737"/>
        <w:jc w:val="both"/>
        <w:rPr>
          <w:rFonts w:ascii="Verdana" w:eastAsia="Verdana" w:hAnsi="Verdana" w:cs="Times New Roman"/>
        </w:rPr>
      </w:pPr>
      <w:r w:rsidRPr="00D52171">
        <w:rPr>
          <w:rFonts w:ascii="Verdana" w:eastAsia="Verdana" w:hAnsi="Verdana" w:cs="Times New Roman"/>
        </w:rPr>
        <w:t xml:space="preserve">Dodavatel je povinen doložit kopii osvědčení o odborné způsobilosti prokazujícího odbornou způsobilost u stanoveného člena odborného personálu dodavatele: </w:t>
      </w:r>
    </w:p>
    <w:p w:rsidR="00752E7C" w:rsidRPr="00D52171" w:rsidRDefault="00752E7C" w:rsidP="00752E7C">
      <w:pPr>
        <w:spacing w:after="0"/>
        <w:ind w:left="737"/>
        <w:jc w:val="both"/>
        <w:rPr>
          <w:rFonts w:ascii="Verdana" w:eastAsia="Verdana" w:hAnsi="Verdana" w:cs="Times New Roman"/>
        </w:rPr>
      </w:pPr>
    </w:p>
    <w:tbl>
      <w:tblPr>
        <w:tblStyle w:val="Mkatabulky1"/>
        <w:tblW w:w="7938" w:type="dxa"/>
        <w:tblInd w:w="788" w:type="dxa"/>
        <w:tblLayout w:type="fixed"/>
        <w:tblLook w:val="04E0" w:firstRow="1" w:lastRow="1" w:firstColumn="1" w:lastColumn="0" w:noHBand="0" w:noVBand="1"/>
      </w:tblPr>
      <w:tblGrid>
        <w:gridCol w:w="3969"/>
        <w:gridCol w:w="3969"/>
      </w:tblGrid>
      <w:tr w:rsidR="00752E7C" w:rsidRPr="00D52171" w:rsidTr="002172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rsidR="00752E7C" w:rsidRPr="00D52171" w:rsidRDefault="00752E7C" w:rsidP="00752E7C">
            <w:pPr>
              <w:spacing w:after="240" w:line="264" w:lineRule="auto"/>
              <w:rPr>
                <w:rFonts w:ascii="Verdana" w:eastAsia="Verdana" w:hAnsi="Verdana" w:cs="Times New Roman"/>
                <w:b/>
                <w:sz w:val="16"/>
                <w:szCs w:val="16"/>
              </w:rPr>
            </w:pPr>
            <w:r w:rsidRPr="00D52171">
              <w:rPr>
                <w:rFonts w:ascii="Verdana" w:eastAsia="Verdana" w:hAnsi="Verdana" w:cs="Times New Roman"/>
                <w:b/>
                <w:sz w:val="16"/>
                <w:szCs w:val="16"/>
              </w:rPr>
              <w:t xml:space="preserve">Typ předepsané zkoušky </w:t>
            </w:r>
          </w:p>
          <w:p w:rsidR="00752E7C" w:rsidRPr="00D52171" w:rsidRDefault="00752E7C" w:rsidP="00752E7C">
            <w:pPr>
              <w:spacing w:after="240" w:line="264" w:lineRule="auto"/>
              <w:rPr>
                <w:rFonts w:ascii="Verdana" w:eastAsia="Verdana" w:hAnsi="Verdana" w:cs="Times New Roman"/>
                <w:b/>
                <w:sz w:val="16"/>
                <w:szCs w:val="16"/>
              </w:rPr>
            </w:pPr>
            <w:r w:rsidRPr="00D52171">
              <w:rPr>
                <w:rFonts w:ascii="Verdana" w:eastAsia="Verdana" w:hAnsi="Verdana" w:cs="Times New Roman"/>
                <w:b/>
                <w:sz w:val="16"/>
                <w:szCs w:val="16"/>
              </w:rPr>
              <w:t>Předpis SŽDC Zam1, Příloha č. 4</w:t>
            </w:r>
          </w:p>
        </w:tc>
        <w:tc>
          <w:tcPr>
            <w:tcW w:w="3969" w:type="dxa"/>
            <w:tcBorders>
              <w:bottom w:val="single" w:sz="2" w:space="0" w:color="auto"/>
            </w:tcBorders>
            <w:shd w:val="clear" w:color="auto" w:fill="D9D9D9" w:themeFill="background1" w:themeFillShade="D9"/>
          </w:tcPr>
          <w:p w:rsidR="00752E7C" w:rsidRPr="00D52171" w:rsidRDefault="00752E7C" w:rsidP="00752E7C">
            <w:pPr>
              <w:spacing w:after="240" w:line="264" w:lineRule="auto"/>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D52171">
              <w:rPr>
                <w:rFonts w:ascii="Verdana" w:eastAsia="Verdana" w:hAnsi="Verdana" w:cs="Times New Roman"/>
                <w:b/>
                <w:sz w:val="16"/>
                <w:szCs w:val="16"/>
              </w:rPr>
              <w:t xml:space="preserve">Určení člena odborného personálu dodavatele, který musí být držitelem odborné způsobilosti </w:t>
            </w:r>
          </w:p>
        </w:tc>
      </w:tr>
      <w:tr w:rsidR="00752E7C" w:rsidRPr="00752E7C" w:rsidTr="002172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rsidR="00752E7C" w:rsidRPr="00D52171" w:rsidRDefault="00752E7C" w:rsidP="00752E7C">
            <w:pPr>
              <w:spacing w:after="240" w:line="264" w:lineRule="auto"/>
              <w:rPr>
                <w:rFonts w:ascii="Verdana" w:eastAsia="Verdana" w:hAnsi="Verdana" w:cs="Times New Roman"/>
                <w:b w:val="0"/>
                <w:sz w:val="16"/>
                <w:szCs w:val="16"/>
              </w:rPr>
            </w:pPr>
            <w:r w:rsidRPr="00D52171">
              <w:rPr>
                <w:rFonts w:ascii="Verdana" w:eastAsia="Verdana" w:hAnsi="Verdana" w:cs="Times New Roman"/>
                <w:b w:val="0"/>
                <w:sz w:val="16"/>
                <w:szCs w:val="16"/>
              </w:rPr>
              <w:t>B-02 – činnosti na budovách a bytovém hospodářství</w:t>
            </w:r>
          </w:p>
        </w:tc>
        <w:tc>
          <w:tcPr>
            <w:tcW w:w="3969" w:type="dxa"/>
            <w:tcBorders>
              <w:top w:val="single" w:sz="2" w:space="0" w:color="auto"/>
            </w:tcBorders>
          </w:tcPr>
          <w:p w:rsidR="00752E7C" w:rsidRPr="00D52171" w:rsidRDefault="00752E7C" w:rsidP="00752E7C">
            <w:pPr>
              <w:numPr>
                <w:ilvl w:val="0"/>
                <w:numId w:val="31"/>
              </w:numPr>
              <w:spacing w:after="60" w:line="264" w:lineRule="auto"/>
              <w:ind w:left="205" w:hanging="205"/>
              <w:jc w:val="both"/>
              <w:cnfStyle w:val="010000000000" w:firstRow="0" w:lastRow="1" w:firstColumn="0" w:lastColumn="0" w:oddVBand="0" w:evenVBand="0" w:oddHBand="0" w:evenHBand="0" w:firstRowFirstColumn="0" w:firstRowLastColumn="0" w:lastRowFirstColumn="0" w:lastRowLastColumn="0"/>
              <w:rPr>
                <w:rFonts w:ascii="Verdana" w:eastAsia="Verdana" w:hAnsi="Verdana" w:cs="Times New Roman"/>
                <w:b w:val="0"/>
                <w:sz w:val="18"/>
              </w:rPr>
            </w:pPr>
            <w:r w:rsidRPr="00D52171">
              <w:rPr>
                <w:rFonts w:ascii="Verdana" w:eastAsia="Verdana" w:hAnsi="Verdana" w:cs="Times New Roman"/>
                <w:b w:val="0"/>
                <w:sz w:val="18"/>
              </w:rPr>
              <w:t>stavbyvedoucí nebo</w:t>
            </w:r>
          </w:p>
          <w:p w:rsidR="00752E7C" w:rsidRPr="00D52171" w:rsidRDefault="00752E7C" w:rsidP="00752E7C">
            <w:pPr>
              <w:numPr>
                <w:ilvl w:val="0"/>
                <w:numId w:val="31"/>
              </w:numPr>
              <w:spacing w:after="60" w:line="264" w:lineRule="auto"/>
              <w:ind w:left="205" w:hanging="205"/>
              <w:jc w:val="both"/>
              <w:cnfStyle w:val="010000000000" w:firstRow="0" w:lastRow="1" w:firstColumn="0" w:lastColumn="0" w:oddVBand="0" w:evenVBand="0" w:oddHBand="0" w:evenHBand="0" w:firstRowFirstColumn="0" w:firstRowLastColumn="0" w:lastRowFirstColumn="0" w:lastRowLastColumn="0"/>
              <w:rPr>
                <w:rFonts w:ascii="Verdana" w:eastAsia="Verdana" w:hAnsi="Verdana" w:cs="Times New Roman"/>
                <w:b w:val="0"/>
                <w:sz w:val="16"/>
                <w:szCs w:val="16"/>
              </w:rPr>
            </w:pPr>
            <w:r w:rsidRPr="00D52171">
              <w:rPr>
                <w:rFonts w:ascii="Verdana" w:eastAsia="Verdana" w:hAnsi="Verdana" w:cs="Times New Roman"/>
                <w:b w:val="0"/>
                <w:sz w:val="18"/>
              </w:rPr>
              <w:t>specialista (vedoucí prací) na pozemní stavby – zástupce stavbyvedoucího</w:t>
            </w:r>
          </w:p>
        </w:tc>
      </w:tr>
    </w:tbl>
    <w:p w:rsidR="00752E7C" w:rsidRDefault="00752E7C" w:rsidP="00752E7C">
      <w:pPr>
        <w:pStyle w:val="Text1-1"/>
        <w:numPr>
          <w:ilvl w:val="0"/>
          <w:numId w:val="0"/>
        </w:numPr>
        <w:ind w:left="737"/>
        <w:rPr>
          <w:rStyle w:val="Tun9b"/>
        </w:rPr>
      </w:pP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w:t>
      </w:r>
      <w:r>
        <w:lastRenderedPageBreak/>
        <w:t>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 xml:space="preserve">České republice zahraniční fyzickou osobou ohledně ověřování výsledků zeměměřických činností je možné pouze na základě </w:t>
      </w:r>
      <w:r>
        <w:lastRenderedPageBreak/>
        <w:t>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2B39C8" w:rsidP="0006499F">
      <w:pPr>
        <w:pStyle w:val="Textbezslovn"/>
        <w:ind w:left="1077"/>
      </w:pPr>
      <w:hyperlink r:id="rId16" w:history="1">
        <w:r w:rsidR="008D552B" w:rsidRPr="00464792">
          <w:rPr>
            <w:rStyle w:val="Hypertextovodkaz"/>
            <w:rFonts w:cs="Calibri"/>
          </w:rPr>
          <w:t>http://www.mdcr.cz/cs/Drazni_doprava/Seznam_pravnickych_osob/</w:t>
        </w:r>
      </w:hyperlink>
      <w:r w:rsidR="0035531B">
        <w:t xml:space="preserve">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50103711"/>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w:t>
      </w:r>
      <w:r w:rsidRPr="00AA257A">
        <w:lastRenderedPageBreak/>
        <w:t>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E3CE3" w:rsidRPr="00752E7C" w:rsidRDefault="00752E7C" w:rsidP="00752E7C">
      <w:pPr>
        <w:pStyle w:val="Text1-1"/>
        <w:rPr>
          <w:b/>
        </w:rPr>
      </w:pPr>
      <w:r>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w:t>
      </w:r>
      <w:r>
        <w:lastRenderedPageBreak/>
        <w:t>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50103712"/>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50103713"/>
      <w:r>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50103714"/>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00D52171">
          <w:rPr>
            <w:rStyle w:val="Hypertextovodkaz"/>
            <w:noProof w:val="0"/>
          </w:rPr>
          <w:t>https://zakazky.spravazeleznic.cz</w:t>
        </w:r>
        <w:r w:rsidR="00046545" w:rsidRPr="00464792">
          <w:rPr>
            <w:rStyle w:val="Hypertextovodkaz"/>
            <w:noProof w:val="0"/>
          </w:rPr>
          <w:t>/</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D52171" w:rsidRDefault="00AB5AE0" w:rsidP="00D52171">
      <w:pPr>
        <w:pStyle w:val="Textbezslovn"/>
        <w:rPr>
          <w:b/>
        </w:rPr>
      </w:pPr>
      <w:r w:rsidRPr="00AB5AE0">
        <w:rPr>
          <w:b/>
        </w:rPr>
        <w:lastRenderedPageBreak/>
        <w:t xml:space="preserve">Nabídky musí být podány nejpozději do </w:t>
      </w:r>
      <w:r w:rsidR="00D52171">
        <w:rPr>
          <w:b/>
        </w:rPr>
        <w:t xml:space="preserve">23. 9. 2020 </w:t>
      </w:r>
      <w:r w:rsidRPr="00AB5AE0">
        <w:rPr>
          <w:b/>
        </w:rPr>
        <w:t xml:space="preserve">do </w:t>
      </w:r>
      <w:r w:rsidR="00D52171">
        <w:rPr>
          <w:b/>
        </w:rPr>
        <w:t>08:30</w:t>
      </w:r>
      <w:r w:rsidRPr="00AB5AE0">
        <w:rPr>
          <w:b/>
        </w:rPr>
        <w:t xml:space="preserve"> hodin. </w:t>
      </w:r>
    </w:p>
    <w:p w:rsidR="0079067D" w:rsidRDefault="0079067D" w:rsidP="0079067D">
      <w:pPr>
        <w:pStyle w:val="Text1-1"/>
      </w:pPr>
      <w:r w:rsidRPr="0079067D">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D52171">
        <w:t>https://zakazky.spravazeleznic.cz</w:t>
      </w:r>
      <w:r w:rsidRPr="0079067D">
        <w:t xml:space="preserve">/manual.html.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souborů zkomprimovaných ve formátu zip, </w:t>
      </w:r>
      <w:proofErr w:type="spellStart"/>
      <w:r w:rsidRPr="0079067D">
        <w:t>rar</w:t>
      </w:r>
      <w:proofErr w:type="spellEnd"/>
      <w:r w:rsidRPr="0079067D">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79067D">
        <w:t>xls</w:t>
      </w:r>
      <w:proofErr w:type="spellEnd"/>
      <w:r w:rsidRPr="0079067D">
        <w:t>/</w:t>
      </w:r>
      <w:proofErr w:type="spellStart"/>
      <w:r w:rsidRPr="0079067D">
        <w:t>xlsx</w:t>
      </w:r>
      <w:proofErr w:type="spellEnd"/>
      <w:r w:rsidRPr="0079067D">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79067D" w:rsidRPr="0079067D" w:rsidRDefault="0079067D" w:rsidP="0079067D">
      <w:pPr>
        <w:pStyle w:val="Odrka1-1"/>
      </w:pPr>
      <w:r w:rsidRPr="0079067D">
        <w:t xml:space="preserve">Doklady prokazující splnění </w:t>
      </w:r>
      <w:r w:rsidRPr="0079067D">
        <w:rPr>
          <w:b/>
        </w:rPr>
        <w:t>technické kvalifikace</w:t>
      </w:r>
      <w:r w:rsidRPr="0079067D">
        <w:t>, tj. seznam stavebních prací ve formě formuláře obsaženého příloze č. 4 této Výzvy včetně osvědčení objednatelů, seznam odborného personálu dodavatele ve formě formuláře obsaženého příloze č. 5 této Výzvy, profesní životopisy jednotlivých členů personálu dodavatele ve formě formuláře obsaženého příloze č. 6 této Výzvy, včetně požadovaných příloh a doklady týkající se způsobilosti dodavatele dle čl. 8.6 této Výzvy.</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lastRenderedPageBreak/>
        <w:t xml:space="preserve">Oceněný Soupis prací </w:t>
      </w:r>
      <w:r w:rsidRPr="00752E7C">
        <w:t>včetně Rekapitulace ceny dle SO a PS, které jsou</w:t>
      </w:r>
      <w:r>
        <w:t xml:space="preserve">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50103715"/>
      <w:r>
        <w:t>POŽADAVKY NA ZPRACOVÁNÍ NABÍDKOVÉ CENY</w:t>
      </w:r>
      <w:bookmarkEnd w:id="16"/>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w:t>
      </w:r>
      <w:r w:rsidRPr="004C086E">
        <w:lastRenderedPageBreak/>
        <w:t>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r w:rsidRPr="0079067D">
        <w:t>V případě rozporu mezi nabídkovou cenou uvedenou v návrhu Smlouvy o dílo a nabídkovou cenou uvedenou v Rekapitulaci ceny bude mít přednost nabídková cena uvedená v návrhu Smlouvy o dílo</w:t>
      </w:r>
      <w:r w:rsidR="0035531B" w:rsidRPr="0079067D">
        <w:t>.</w:t>
      </w:r>
      <w:r w:rsidR="00D302E5" w:rsidRPr="0079067D">
        <w:t xml:space="preserve"> </w:t>
      </w:r>
    </w:p>
    <w:p w:rsidR="0035531B" w:rsidRDefault="0035531B" w:rsidP="004C086E">
      <w:pPr>
        <w:pStyle w:val="Nadpis1-1"/>
      </w:pPr>
      <w:bookmarkStart w:id="17" w:name="_Toc50103716"/>
      <w:r>
        <w:t>VARIANTY NABÍDKY, VÝHRADA ZMĚNY DODAVATELE</w:t>
      </w:r>
      <w:bookmarkEnd w:id="17"/>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8" w:name="_Toc50103717"/>
      <w:r>
        <w:t>OTEVÍRÁNÍ NABÍDEK</w:t>
      </w:r>
      <w:bookmarkEnd w:id="18"/>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19" w:name="_Toc50103718"/>
      <w:r>
        <w:t>POSOUZENÍ SPLNĚNÍ PODMÍNEK ÚČASTI</w:t>
      </w:r>
      <w:bookmarkEnd w:id="19"/>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w:t>
      </w:r>
      <w:r w:rsidRPr="004C086E">
        <w:lastRenderedPageBreak/>
        <w:t>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lastRenderedPageBreak/>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0" w:name="_Toc50103719"/>
      <w:r>
        <w:t>HODNOCENÍ NABÍDEK</w:t>
      </w:r>
      <w:bookmarkEnd w:id="20"/>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1" w:name="_Toc50103720"/>
      <w:r>
        <w:t xml:space="preserve">ZRUŠENÍ </w:t>
      </w:r>
      <w:r w:rsidR="001472A9">
        <w:t xml:space="preserve">VÝBĚROVÉHO </w:t>
      </w:r>
      <w:r>
        <w:t>ŘÍZENÍ</w:t>
      </w:r>
      <w:bookmarkEnd w:id="21"/>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w:t>
      </w:r>
      <w:r w:rsidRPr="0079067D">
        <w:t xml:space="preserve">hodnotu </w:t>
      </w:r>
      <w:r w:rsidR="00752E7C" w:rsidRPr="0079067D">
        <w:t>zakázky</w:t>
      </w:r>
      <w:r w:rsidR="00752E7C">
        <w:t xml:space="preserve"> </w:t>
      </w:r>
      <w:r w:rsidRPr="007B3D4D">
        <w:t>uvedenou čl. 5.3 této Výzvy</w:t>
      </w:r>
      <w:r w:rsidR="0035531B">
        <w:t>.</w:t>
      </w:r>
    </w:p>
    <w:p w:rsidR="0035531B" w:rsidRDefault="007B3D4D" w:rsidP="007B3D4D">
      <w:pPr>
        <w:pStyle w:val="Text1-1"/>
      </w:pPr>
      <w:bookmarkStart w:id="22" w:name="_GoBack"/>
      <w:bookmarkEnd w:id="22"/>
      <w:r w:rsidRPr="00D52171">
        <w:t xml:space="preserve">Pokud bude nabídka vybraného dodavatele obsahovat nabídkovou cenu, která překročí </w:t>
      </w:r>
      <w:r w:rsidR="00752E7C" w:rsidRPr="00D52171">
        <w:t xml:space="preserve">režim veřejné zakázky, </w:t>
      </w:r>
      <w:r w:rsidRPr="00D52171">
        <w:t>bude</w:t>
      </w:r>
      <w:r w:rsidRPr="007B3D4D">
        <w:t xml:space="preserve"> výběrové řízení zrušeno</w:t>
      </w:r>
      <w:r>
        <w:t>.</w:t>
      </w:r>
    </w:p>
    <w:p w:rsidR="0035531B" w:rsidRDefault="0035531B" w:rsidP="007038DC">
      <w:pPr>
        <w:pStyle w:val="Nadpis1-1"/>
      </w:pPr>
      <w:bookmarkStart w:id="23" w:name="_Toc50103721"/>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Pr="00A66FC6" w:rsidRDefault="007B3D4D" w:rsidP="007B3D4D">
      <w:pPr>
        <w:pStyle w:val="Text1-1"/>
      </w:pPr>
      <w:r w:rsidRPr="00A66FC6">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18" w:history="1">
        <w:r w:rsidR="00D52171">
          <w:rPr>
            <w:rStyle w:val="Hypertextovodkaz"/>
            <w:noProof w:val="0"/>
          </w:rPr>
          <w:t>https://zakazky.spravazeleznic.cz</w:t>
        </w:r>
        <w:r w:rsidR="00046545" w:rsidRPr="00A66FC6">
          <w:rPr>
            <w:rStyle w:val="Hypertextovodkaz"/>
            <w:noProof w:val="0"/>
          </w:rPr>
          <w:t>/</w:t>
        </w:r>
      </w:hyperlink>
      <w:r w:rsidRPr="00A66FC6">
        <w:t xml:space="preserve">, případně jinou formou písemné elektronické komunikace (zadavatel preferuje komunikaci prostřednictvím elektronického nástroje E-ZAK) dokumenty uvedené </w:t>
      </w:r>
      <w:r w:rsidR="0079067D" w:rsidRPr="00A66FC6">
        <w:t>v článku 19.3</w:t>
      </w:r>
      <w:r w:rsidRPr="00A66FC6">
        <w:t xml:space="preserve"> </w:t>
      </w:r>
      <w:r w:rsidR="00890AD9" w:rsidRPr="00A66FC6">
        <w:t>Výzvy</w:t>
      </w:r>
      <w:r w:rsidRPr="00A66FC6">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w:t>
      </w:r>
      <w:r w:rsidRPr="00A66FC6">
        <w:lastRenderedPageBreak/>
        <w:t xml:space="preserve">nabídek nebo z výsledku nového hodnocení. Nové hodnocení zadavatel provede, pokud by vyloučení vybraného dodavatele znamenalo podstatné ovlivnění původního pořadí nabídek. </w:t>
      </w:r>
      <w:r w:rsidRPr="00A66FC6">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A66FC6">
        <w:rPr>
          <w:b/>
        </w:rPr>
        <w: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50103722"/>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50103723"/>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00890AD9">
        <w:t>Olomouci</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F10876" w:rsidRDefault="00F10876" w:rsidP="00F10876">
      <w:pPr>
        <w:pStyle w:val="Textbezslovn"/>
        <w:spacing w:after="0"/>
      </w:pPr>
      <w:r>
        <w:t>Ing. Miroslav Bocák</w:t>
      </w:r>
    </w:p>
    <w:p w:rsidR="00F10876" w:rsidRDefault="00F10876" w:rsidP="00F10876">
      <w:pPr>
        <w:pStyle w:val="Textbezslovn"/>
        <w:spacing w:after="0"/>
      </w:pPr>
      <w:r>
        <w:t xml:space="preserve">ředitel organizační jednotky </w:t>
      </w:r>
    </w:p>
    <w:p w:rsidR="00564DDD" w:rsidRDefault="00F10876" w:rsidP="00F10876">
      <w:pPr>
        <w:pStyle w:val="Textbezslovn"/>
        <w:spacing w:after="0"/>
      </w:pPr>
      <w:r>
        <w:t xml:space="preserve">Správa železnic, 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F10876" w:rsidRPr="004F72BB">
        <w:rPr>
          <w:b/>
        </w:rPr>
        <w:t>„Kunčice pod Ondřejníkem ON – zřízení kanalizační přípojky a plynofikace budovy</w:t>
      </w:r>
      <w:r w:rsidR="004F72BB" w:rsidRPr="004F72BB">
        <w:rPr>
          <w:b/>
        </w:rPr>
        <w:t>“</w:t>
      </w:r>
      <w:r w:rsidR="00F10876" w:rsidRPr="00F10876">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9067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specifikovaného předmětu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posledních </w:t>
            </w:r>
            <w:r w:rsidRPr="0079067D">
              <w:rPr>
                <w:b/>
              </w:rPr>
              <w:t>5</w:t>
            </w:r>
            <w:r w:rsidRPr="00AD792A">
              <w:rPr>
                <w:b/>
              </w:rPr>
              <w:t xml:space="preserve"> let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w:t>
            </w:r>
            <w:r w:rsidR="0079067D">
              <w:rPr>
                <w:b/>
                <w:sz w:val="16"/>
                <w:szCs w:val="16"/>
              </w:rPr>
              <w:t>ním realizace nebo realizací</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2F1786">
        <w:t>realizací</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nebo </w:t>
      </w:r>
      <w:r w:rsidR="002F1786">
        <w:t>realizací</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2F1786" w:rsidRPr="001950C2" w:rsidRDefault="002F1786" w:rsidP="002F1786">
      <w:pPr>
        <w:pStyle w:val="Odstavec1-1a"/>
      </w:pPr>
      <w:r w:rsidRPr="002F1786">
        <w:rPr>
          <w:b/>
        </w:rPr>
        <w:t>Odborná způsobilost</w:t>
      </w:r>
      <w:r>
        <w:t xml:space="preserve"> podle zvláštních právních předpisů: oprávnění k výkonu vybraných činností ve výstavbě / zeměměřické oprávnění či jiná odborná způsobilost: </w:t>
      </w:r>
      <w:r w:rsidRPr="002F1786">
        <w:rPr>
          <w:highlight w:val="yellow"/>
        </w:rPr>
        <w:t>[informace DOPLNÍ DODAVATEL u těch osob, u kterých je odborná způsobilost požadována]</w:t>
      </w:r>
    </w:p>
    <w:p w:rsidR="002F1786" w:rsidRDefault="002F1786" w:rsidP="002F1786">
      <w:pPr>
        <w:pStyle w:val="Textbezslovn"/>
        <w:ind w:left="1077"/>
      </w:pPr>
      <w:r>
        <w:t>(vlastní doklady budou tvořit přílohu Seznamu odborného personálu zhotovitele, tj. Přílohy č. 5 této Výzvy)</w:t>
      </w:r>
    </w:p>
    <w:p w:rsidR="002F1786" w:rsidRDefault="002F1786" w:rsidP="002F1786">
      <w:pPr>
        <w:pStyle w:val="Odstavec1-1a"/>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rsidR="002F1786" w:rsidRDefault="002F1786" w:rsidP="002F1786">
      <w:pPr>
        <w:pStyle w:val="Odstavec1-1a"/>
        <w:numPr>
          <w:ilvl w:val="0"/>
          <w:numId w:val="0"/>
        </w:numPr>
        <w:ind w:left="1077"/>
      </w:pPr>
      <w:r>
        <w:t>(vlastní doklady budou tvořit přílohu Seznamu odborného personálu zhotovitele, tj. Přílohy č. 5 této Výzvy)</w:t>
      </w:r>
    </w:p>
    <w:p w:rsidR="002F1786" w:rsidRDefault="002F1786" w:rsidP="002F1786">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F35" w:rsidRDefault="000B4F35" w:rsidP="00962258">
      <w:pPr>
        <w:spacing w:after="0" w:line="240" w:lineRule="auto"/>
      </w:pPr>
      <w:r>
        <w:separator/>
      </w:r>
    </w:p>
  </w:endnote>
  <w:endnote w:type="continuationSeparator" w:id="0">
    <w:p w:rsidR="000B4F35" w:rsidRDefault="000B4F3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4F35" w:rsidTr="00EB46E5">
      <w:tc>
        <w:tcPr>
          <w:tcW w:w="1361" w:type="dxa"/>
          <w:tcMar>
            <w:left w:w="0" w:type="dxa"/>
            <w:right w:w="0" w:type="dxa"/>
          </w:tcMar>
          <w:vAlign w:val="bottom"/>
        </w:tcPr>
        <w:p w:rsidR="000B4F35" w:rsidRPr="00B8518B" w:rsidRDefault="000B4F3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39C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39C8">
            <w:rPr>
              <w:rStyle w:val="slostrnky"/>
              <w:noProof/>
            </w:rPr>
            <w:t>33</w:t>
          </w:r>
          <w:r w:rsidRPr="00B8518B">
            <w:rPr>
              <w:rStyle w:val="slostrnky"/>
            </w:rPr>
            <w:fldChar w:fldCharType="end"/>
          </w:r>
        </w:p>
      </w:tc>
      <w:tc>
        <w:tcPr>
          <w:tcW w:w="284" w:type="dxa"/>
          <w:shd w:val="clear" w:color="auto" w:fill="auto"/>
          <w:tcMar>
            <w:left w:w="0" w:type="dxa"/>
            <w:right w:w="0" w:type="dxa"/>
          </w:tcMar>
        </w:tcPr>
        <w:p w:rsidR="000B4F35" w:rsidRDefault="000B4F35" w:rsidP="00B8518B">
          <w:pPr>
            <w:pStyle w:val="Zpat"/>
          </w:pPr>
        </w:p>
      </w:tc>
      <w:tc>
        <w:tcPr>
          <w:tcW w:w="425" w:type="dxa"/>
          <w:shd w:val="clear" w:color="auto" w:fill="auto"/>
          <w:tcMar>
            <w:left w:w="0" w:type="dxa"/>
            <w:right w:w="0" w:type="dxa"/>
          </w:tcMar>
        </w:tcPr>
        <w:p w:rsidR="000B4F35" w:rsidRDefault="000B4F35" w:rsidP="00B8518B">
          <w:pPr>
            <w:pStyle w:val="Zpat"/>
          </w:pPr>
        </w:p>
      </w:tc>
      <w:tc>
        <w:tcPr>
          <w:tcW w:w="8505" w:type="dxa"/>
        </w:tcPr>
        <w:p w:rsidR="000B4F35" w:rsidRDefault="000B4F35" w:rsidP="00EB46E5">
          <w:pPr>
            <w:pStyle w:val="Zpat0"/>
          </w:pPr>
          <w:r w:rsidRPr="005A4CAA">
            <w:t>„</w:t>
          </w:r>
          <w:r w:rsidRPr="005A4CAA">
            <w:rPr>
              <w:rFonts w:eastAsia="Times New Roman" w:cs="Arial"/>
              <w:color w:val="000000"/>
              <w:lang w:eastAsia="cs-CZ"/>
            </w:rPr>
            <w:t>Kunčice pod Ondřejníkem ON – zřízení kanalizační přípojky a plynofikace budovy</w:t>
          </w:r>
          <w:r w:rsidRPr="005A4CAA">
            <w:t>“</w:t>
          </w:r>
        </w:p>
        <w:p w:rsidR="000B4F35" w:rsidRDefault="000B4F35" w:rsidP="00EB46E5">
          <w:pPr>
            <w:pStyle w:val="Zpat0"/>
          </w:pPr>
          <w:r>
            <w:t>Díl 1 – VÝZVA K PODÁNÍ NABÍDKY</w:t>
          </w:r>
        </w:p>
        <w:p w:rsidR="000B4F35" w:rsidRDefault="000B4F35" w:rsidP="0035531B">
          <w:pPr>
            <w:pStyle w:val="Zpat0"/>
          </w:pPr>
        </w:p>
      </w:tc>
    </w:tr>
  </w:tbl>
  <w:p w:rsidR="000B4F35" w:rsidRPr="00B8518B" w:rsidRDefault="000B4F3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35" w:rsidRPr="00B8518B" w:rsidRDefault="000B4F35" w:rsidP="00460660">
    <w:pPr>
      <w:pStyle w:val="Zpat"/>
      <w:rPr>
        <w:sz w:val="2"/>
        <w:szCs w:val="2"/>
      </w:rPr>
    </w:pPr>
  </w:p>
  <w:p w:rsidR="000B4F35" w:rsidRPr="00460660" w:rsidRDefault="000B4F35">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F35" w:rsidRDefault="000B4F35" w:rsidP="00962258">
      <w:pPr>
        <w:spacing w:after="0" w:line="240" w:lineRule="auto"/>
      </w:pPr>
      <w:r>
        <w:separator/>
      </w:r>
    </w:p>
  </w:footnote>
  <w:footnote w:type="continuationSeparator" w:id="0">
    <w:p w:rsidR="000B4F35" w:rsidRDefault="000B4F35" w:rsidP="00962258">
      <w:pPr>
        <w:spacing w:after="0" w:line="240" w:lineRule="auto"/>
      </w:pPr>
      <w:r>
        <w:continuationSeparator/>
      </w:r>
    </w:p>
  </w:footnote>
  <w:footnote w:id="1">
    <w:p w:rsidR="000B4F35" w:rsidRDefault="000B4F35">
      <w:pPr>
        <w:pStyle w:val="Textpoznpodarou"/>
      </w:pPr>
      <w:r>
        <w:rPr>
          <w:rStyle w:val="Znakapoznpodarou"/>
        </w:rPr>
        <w:footnoteRef/>
      </w:r>
      <w:r>
        <w:t xml:space="preserve"> </w:t>
      </w:r>
      <w:r w:rsidRPr="00307641">
        <w:t>V případě další praxe dodavatel doplní další řádky.</w:t>
      </w:r>
    </w:p>
  </w:footnote>
  <w:footnote w:id="2">
    <w:p w:rsidR="000B4F35" w:rsidRDefault="000B4F35">
      <w:pPr>
        <w:pStyle w:val="Textpoznpodarou"/>
      </w:pPr>
      <w:r>
        <w:rPr>
          <w:rStyle w:val="Znakapoznpodarou"/>
        </w:rPr>
        <w:footnoteRef/>
      </w:r>
      <w:r>
        <w:t xml:space="preserve"> </w:t>
      </w:r>
      <w:r w:rsidRPr="00307641">
        <w:t>V případě další zkušenosti dodavatel doplní další řádky.</w:t>
      </w:r>
    </w:p>
  </w:footnote>
  <w:footnote w:id="3">
    <w:p w:rsidR="000B4F35" w:rsidRDefault="000B4F3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0B4F35" w:rsidRDefault="000B4F3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4F35" w:rsidTr="00C02D0A">
      <w:trPr>
        <w:trHeight w:hRule="exact" w:val="454"/>
      </w:trPr>
      <w:tc>
        <w:tcPr>
          <w:tcW w:w="1361" w:type="dxa"/>
          <w:tcMar>
            <w:top w:w="57" w:type="dxa"/>
            <w:left w:w="0" w:type="dxa"/>
            <w:right w:w="0" w:type="dxa"/>
          </w:tcMar>
        </w:tcPr>
        <w:p w:rsidR="000B4F35" w:rsidRPr="00B8518B" w:rsidRDefault="000B4F35" w:rsidP="00523EA7">
          <w:pPr>
            <w:pStyle w:val="Zpat"/>
            <w:rPr>
              <w:rStyle w:val="slostrnky"/>
            </w:rPr>
          </w:pPr>
        </w:p>
      </w:tc>
      <w:tc>
        <w:tcPr>
          <w:tcW w:w="3458" w:type="dxa"/>
          <w:shd w:val="clear" w:color="auto" w:fill="auto"/>
          <w:tcMar>
            <w:top w:w="57" w:type="dxa"/>
            <w:left w:w="0" w:type="dxa"/>
            <w:right w:w="0" w:type="dxa"/>
          </w:tcMar>
        </w:tcPr>
        <w:p w:rsidR="000B4F35" w:rsidRDefault="000B4F35" w:rsidP="00523EA7">
          <w:pPr>
            <w:pStyle w:val="Zpat"/>
          </w:pPr>
        </w:p>
      </w:tc>
      <w:tc>
        <w:tcPr>
          <w:tcW w:w="5698" w:type="dxa"/>
          <w:shd w:val="clear" w:color="auto" w:fill="auto"/>
          <w:tcMar>
            <w:top w:w="57" w:type="dxa"/>
            <w:left w:w="0" w:type="dxa"/>
            <w:right w:w="0" w:type="dxa"/>
          </w:tcMar>
        </w:tcPr>
        <w:p w:rsidR="000B4F35" w:rsidRPr="00D6163D" w:rsidRDefault="000B4F35" w:rsidP="00D6163D">
          <w:pPr>
            <w:pStyle w:val="Druhdokumentu"/>
          </w:pPr>
        </w:p>
      </w:tc>
    </w:tr>
  </w:tbl>
  <w:p w:rsidR="000B4F35" w:rsidRPr="00D6163D" w:rsidRDefault="000B4F3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B4F35" w:rsidTr="00B22106">
      <w:trPr>
        <w:trHeight w:hRule="exact" w:val="936"/>
      </w:trPr>
      <w:tc>
        <w:tcPr>
          <w:tcW w:w="1361" w:type="dxa"/>
          <w:tcMar>
            <w:left w:w="0" w:type="dxa"/>
            <w:right w:w="0" w:type="dxa"/>
          </w:tcMar>
        </w:tcPr>
        <w:p w:rsidR="000B4F35" w:rsidRPr="00B8518B" w:rsidRDefault="000B4F35" w:rsidP="00FC6389">
          <w:pPr>
            <w:pStyle w:val="Zpat"/>
            <w:rPr>
              <w:rStyle w:val="slostrnky"/>
            </w:rPr>
          </w:pPr>
        </w:p>
      </w:tc>
      <w:tc>
        <w:tcPr>
          <w:tcW w:w="3458" w:type="dxa"/>
          <w:shd w:val="clear" w:color="auto" w:fill="auto"/>
          <w:tcMar>
            <w:left w:w="0" w:type="dxa"/>
            <w:right w:w="0" w:type="dxa"/>
          </w:tcMar>
        </w:tcPr>
        <w:p w:rsidR="000B4F35" w:rsidRDefault="000B4F35" w:rsidP="00FC6389">
          <w:pPr>
            <w:pStyle w:val="Zpat"/>
          </w:pPr>
        </w:p>
      </w:tc>
      <w:tc>
        <w:tcPr>
          <w:tcW w:w="5756" w:type="dxa"/>
          <w:shd w:val="clear" w:color="auto" w:fill="auto"/>
          <w:tcMar>
            <w:left w:w="0" w:type="dxa"/>
            <w:right w:w="0" w:type="dxa"/>
          </w:tcMar>
        </w:tcPr>
        <w:p w:rsidR="000B4F35" w:rsidRPr="00D6163D" w:rsidRDefault="000B4F35" w:rsidP="00FC6389">
          <w:pPr>
            <w:pStyle w:val="Druhdokumentu"/>
          </w:pPr>
        </w:p>
      </w:tc>
    </w:tr>
    <w:tr w:rsidR="000B4F35" w:rsidTr="00B22106">
      <w:trPr>
        <w:trHeight w:hRule="exact" w:val="936"/>
      </w:trPr>
      <w:tc>
        <w:tcPr>
          <w:tcW w:w="1361" w:type="dxa"/>
          <w:tcMar>
            <w:left w:w="0" w:type="dxa"/>
            <w:right w:w="0" w:type="dxa"/>
          </w:tcMar>
        </w:tcPr>
        <w:p w:rsidR="000B4F35" w:rsidRPr="00B8518B" w:rsidRDefault="000B4F35" w:rsidP="00FC6389">
          <w:pPr>
            <w:pStyle w:val="Zpat"/>
            <w:rPr>
              <w:rStyle w:val="slostrnky"/>
            </w:rPr>
          </w:pPr>
        </w:p>
      </w:tc>
      <w:tc>
        <w:tcPr>
          <w:tcW w:w="3458" w:type="dxa"/>
          <w:shd w:val="clear" w:color="auto" w:fill="auto"/>
          <w:tcMar>
            <w:left w:w="0" w:type="dxa"/>
            <w:right w:w="0" w:type="dxa"/>
          </w:tcMar>
        </w:tcPr>
        <w:p w:rsidR="000B4F35" w:rsidRDefault="000B4F35" w:rsidP="00FC6389">
          <w:pPr>
            <w:pStyle w:val="Zpat"/>
          </w:pPr>
        </w:p>
      </w:tc>
      <w:tc>
        <w:tcPr>
          <w:tcW w:w="5756" w:type="dxa"/>
          <w:shd w:val="clear" w:color="auto" w:fill="auto"/>
          <w:tcMar>
            <w:left w:w="0" w:type="dxa"/>
            <w:right w:w="0" w:type="dxa"/>
          </w:tcMar>
        </w:tcPr>
        <w:p w:rsidR="000B4F35" w:rsidRPr="00D6163D" w:rsidRDefault="000B4F35" w:rsidP="00FC6389">
          <w:pPr>
            <w:pStyle w:val="Druhdokumentu"/>
          </w:pPr>
        </w:p>
      </w:tc>
    </w:tr>
  </w:tbl>
  <w:p w:rsidR="000B4F35" w:rsidRPr="00D6163D" w:rsidRDefault="000B4F35"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0B4F35" w:rsidRPr="00460660" w:rsidRDefault="000B4F3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6"/>
  </w:num>
  <w:num w:numId="8">
    <w:abstractNumId w:val="5"/>
  </w:num>
  <w:num w:numId="9">
    <w:abstractNumId w:val="10"/>
  </w:num>
  <w:num w:numId="10">
    <w:abstractNumId w:va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46545"/>
    <w:rsid w:val="0006450D"/>
    <w:rsid w:val="0006499F"/>
    <w:rsid w:val="0006588D"/>
    <w:rsid w:val="00067A5E"/>
    <w:rsid w:val="00067EE3"/>
    <w:rsid w:val="000719BB"/>
    <w:rsid w:val="00072A65"/>
    <w:rsid w:val="00072C1E"/>
    <w:rsid w:val="000839DD"/>
    <w:rsid w:val="00091CD6"/>
    <w:rsid w:val="00092CC9"/>
    <w:rsid w:val="000B4EB8"/>
    <w:rsid w:val="000B4F35"/>
    <w:rsid w:val="000C41F2"/>
    <w:rsid w:val="000D22C4"/>
    <w:rsid w:val="000D27D1"/>
    <w:rsid w:val="000D5E72"/>
    <w:rsid w:val="000D7437"/>
    <w:rsid w:val="000E1A7F"/>
    <w:rsid w:val="00106A0E"/>
    <w:rsid w:val="00112301"/>
    <w:rsid w:val="00112864"/>
    <w:rsid w:val="00114472"/>
    <w:rsid w:val="00114988"/>
    <w:rsid w:val="00115069"/>
    <w:rsid w:val="001150F2"/>
    <w:rsid w:val="00116813"/>
    <w:rsid w:val="00146BCB"/>
    <w:rsid w:val="001472A9"/>
    <w:rsid w:val="001656A2"/>
    <w:rsid w:val="00170521"/>
    <w:rsid w:val="00170EC5"/>
    <w:rsid w:val="00172A65"/>
    <w:rsid w:val="001747C1"/>
    <w:rsid w:val="00177D6B"/>
    <w:rsid w:val="001816B2"/>
    <w:rsid w:val="001902D3"/>
    <w:rsid w:val="00191F90"/>
    <w:rsid w:val="00192880"/>
    <w:rsid w:val="00193D8F"/>
    <w:rsid w:val="001950C2"/>
    <w:rsid w:val="00196E81"/>
    <w:rsid w:val="001B23A1"/>
    <w:rsid w:val="001B4E74"/>
    <w:rsid w:val="001C645F"/>
    <w:rsid w:val="001D4B4A"/>
    <w:rsid w:val="001D5DE6"/>
    <w:rsid w:val="001E651D"/>
    <w:rsid w:val="001E678E"/>
    <w:rsid w:val="002071BB"/>
    <w:rsid w:val="00207DF5"/>
    <w:rsid w:val="00217270"/>
    <w:rsid w:val="00233A53"/>
    <w:rsid w:val="00235EB5"/>
    <w:rsid w:val="00240B81"/>
    <w:rsid w:val="0024699F"/>
    <w:rsid w:val="00247D01"/>
    <w:rsid w:val="0025030F"/>
    <w:rsid w:val="00261A5B"/>
    <w:rsid w:val="00262E5B"/>
    <w:rsid w:val="00263CBA"/>
    <w:rsid w:val="00276AFE"/>
    <w:rsid w:val="00283302"/>
    <w:rsid w:val="002924B8"/>
    <w:rsid w:val="002A3B57"/>
    <w:rsid w:val="002B39C8"/>
    <w:rsid w:val="002C04EE"/>
    <w:rsid w:val="002C1290"/>
    <w:rsid w:val="002C31BF"/>
    <w:rsid w:val="002D7FD6"/>
    <w:rsid w:val="002E0CD7"/>
    <w:rsid w:val="002E0CFB"/>
    <w:rsid w:val="002E294C"/>
    <w:rsid w:val="002E5C7B"/>
    <w:rsid w:val="002F1786"/>
    <w:rsid w:val="002F4333"/>
    <w:rsid w:val="00307641"/>
    <w:rsid w:val="00311F11"/>
    <w:rsid w:val="00321E17"/>
    <w:rsid w:val="00322579"/>
    <w:rsid w:val="00324C4C"/>
    <w:rsid w:val="00327EEF"/>
    <w:rsid w:val="0033239F"/>
    <w:rsid w:val="0034274B"/>
    <w:rsid w:val="0034719F"/>
    <w:rsid w:val="00350A35"/>
    <w:rsid w:val="0035531B"/>
    <w:rsid w:val="003571D8"/>
    <w:rsid w:val="00357BC6"/>
    <w:rsid w:val="00361422"/>
    <w:rsid w:val="003665F7"/>
    <w:rsid w:val="003717A3"/>
    <w:rsid w:val="003753A9"/>
    <w:rsid w:val="0037545D"/>
    <w:rsid w:val="00386FF1"/>
    <w:rsid w:val="00392EB6"/>
    <w:rsid w:val="00394D03"/>
    <w:rsid w:val="003956C6"/>
    <w:rsid w:val="003A0E3D"/>
    <w:rsid w:val="003A4513"/>
    <w:rsid w:val="003B5EB8"/>
    <w:rsid w:val="003C33F2"/>
    <w:rsid w:val="003D756E"/>
    <w:rsid w:val="003E3CE3"/>
    <w:rsid w:val="003E420D"/>
    <w:rsid w:val="003E4C13"/>
    <w:rsid w:val="003E79F5"/>
    <w:rsid w:val="003F78E7"/>
    <w:rsid w:val="004018B6"/>
    <w:rsid w:val="00404BA2"/>
    <w:rsid w:val="004078F3"/>
    <w:rsid w:val="00427794"/>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4399"/>
    <w:rsid w:val="004C787C"/>
    <w:rsid w:val="004E77B2"/>
    <w:rsid w:val="004E7A1F"/>
    <w:rsid w:val="004F1D17"/>
    <w:rsid w:val="004F3CA6"/>
    <w:rsid w:val="004F4597"/>
    <w:rsid w:val="004F4B9B"/>
    <w:rsid w:val="004F72BB"/>
    <w:rsid w:val="00500DB2"/>
    <w:rsid w:val="00501B32"/>
    <w:rsid w:val="0050666E"/>
    <w:rsid w:val="00511AB9"/>
    <w:rsid w:val="005210B3"/>
    <w:rsid w:val="00523BB5"/>
    <w:rsid w:val="00523EA7"/>
    <w:rsid w:val="005406EB"/>
    <w:rsid w:val="00542A90"/>
    <w:rsid w:val="00551E4C"/>
    <w:rsid w:val="00553375"/>
    <w:rsid w:val="00555884"/>
    <w:rsid w:val="00564DDD"/>
    <w:rsid w:val="005736B7"/>
    <w:rsid w:val="00575E5A"/>
    <w:rsid w:val="00577A3C"/>
    <w:rsid w:val="00580245"/>
    <w:rsid w:val="005971DD"/>
    <w:rsid w:val="005A1F44"/>
    <w:rsid w:val="005A3D2F"/>
    <w:rsid w:val="005A4CAA"/>
    <w:rsid w:val="005B64BB"/>
    <w:rsid w:val="005D3C39"/>
    <w:rsid w:val="005F18E9"/>
    <w:rsid w:val="005F7739"/>
    <w:rsid w:val="0060115D"/>
    <w:rsid w:val="00601A8C"/>
    <w:rsid w:val="0061068E"/>
    <w:rsid w:val="006115D3"/>
    <w:rsid w:val="00616090"/>
    <w:rsid w:val="00636AB3"/>
    <w:rsid w:val="00640B30"/>
    <w:rsid w:val="00655976"/>
    <w:rsid w:val="0065610E"/>
    <w:rsid w:val="00660AD3"/>
    <w:rsid w:val="00665F2C"/>
    <w:rsid w:val="006776B6"/>
    <w:rsid w:val="00686462"/>
    <w:rsid w:val="00693150"/>
    <w:rsid w:val="00693188"/>
    <w:rsid w:val="00695DAA"/>
    <w:rsid w:val="006A5570"/>
    <w:rsid w:val="006A689C"/>
    <w:rsid w:val="006A6AF2"/>
    <w:rsid w:val="006B3D79"/>
    <w:rsid w:val="006B4F38"/>
    <w:rsid w:val="006B6FE4"/>
    <w:rsid w:val="006C04A0"/>
    <w:rsid w:val="006C2343"/>
    <w:rsid w:val="006C442A"/>
    <w:rsid w:val="006D34B2"/>
    <w:rsid w:val="006E0578"/>
    <w:rsid w:val="006E314D"/>
    <w:rsid w:val="006F6B09"/>
    <w:rsid w:val="007038DC"/>
    <w:rsid w:val="00706F4C"/>
    <w:rsid w:val="00710723"/>
    <w:rsid w:val="007134F3"/>
    <w:rsid w:val="00723ED1"/>
    <w:rsid w:val="007317D5"/>
    <w:rsid w:val="007354E9"/>
    <w:rsid w:val="007356BD"/>
    <w:rsid w:val="007366CD"/>
    <w:rsid w:val="00740AF5"/>
    <w:rsid w:val="00743525"/>
    <w:rsid w:val="00744F6A"/>
    <w:rsid w:val="00745555"/>
    <w:rsid w:val="00752E7C"/>
    <w:rsid w:val="007541A2"/>
    <w:rsid w:val="00755818"/>
    <w:rsid w:val="0075602A"/>
    <w:rsid w:val="0076286B"/>
    <w:rsid w:val="00766846"/>
    <w:rsid w:val="0076790E"/>
    <w:rsid w:val="0077218F"/>
    <w:rsid w:val="00773DC0"/>
    <w:rsid w:val="0077673A"/>
    <w:rsid w:val="00776A8A"/>
    <w:rsid w:val="007846E1"/>
    <w:rsid w:val="007847D6"/>
    <w:rsid w:val="0079067D"/>
    <w:rsid w:val="00792824"/>
    <w:rsid w:val="007A2107"/>
    <w:rsid w:val="007A5172"/>
    <w:rsid w:val="007A67A0"/>
    <w:rsid w:val="007B3D4D"/>
    <w:rsid w:val="007B570C"/>
    <w:rsid w:val="007D0559"/>
    <w:rsid w:val="007D5A8D"/>
    <w:rsid w:val="007E2234"/>
    <w:rsid w:val="007E4A6E"/>
    <w:rsid w:val="007F56A7"/>
    <w:rsid w:val="00800851"/>
    <w:rsid w:val="008008A3"/>
    <w:rsid w:val="00807DD0"/>
    <w:rsid w:val="00821D01"/>
    <w:rsid w:val="00822B88"/>
    <w:rsid w:val="00825555"/>
    <w:rsid w:val="00826B7B"/>
    <w:rsid w:val="00831DE9"/>
    <w:rsid w:val="00833899"/>
    <w:rsid w:val="00845C50"/>
    <w:rsid w:val="00846789"/>
    <w:rsid w:val="008513D8"/>
    <w:rsid w:val="00872044"/>
    <w:rsid w:val="00876D73"/>
    <w:rsid w:val="00887139"/>
    <w:rsid w:val="00887F36"/>
    <w:rsid w:val="00890AD9"/>
    <w:rsid w:val="00893119"/>
    <w:rsid w:val="008970AF"/>
    <w:rsid w:val="008A3568"/>
    <w:rsid w:val="008B2021"/>
    <w:rsid w:val="008B70C7"/>
    <w:rsid w:val="008C50F3"/>
    <w:rsid w:val="008C65BC"/>
    <w:rsid w:val="008C65E0"/>
    <w:rsid w:val="008C7EFE"/>
    <w:rsid w:val="008D03B9"/>
    <w:rsid w:val="008D30C7"/>
    <w:rsid w:val="008D552B"/>
    <w:rsid w:val="008E05B6"/>
    <w:rsid w:val="008E1138"/>
    <w:rsid w:val="008F18D6"/>
    <w:rsid w:val="008F2C9B"/>
    <w:rsid w:val="008F797B"/>
    <w:rsid w:val="00904780"/>
    <w:rsid w:val="0090635B"/>
    <w:rsid w:val="00920DEB"/>
    <w:rsid w:val="00922385"/>
    <w:rsid w:val="009223DF"/>
    <w:rsid w:val="00930B79"/>
    <w:rsid w:val="00936091"/>
    <w:rsid w:val="00940D8A"/>
    <w:rsid w:val="009414D7"/>
    <w:rsid w:val="009531C1"/>
    <w:rsid w:val="00956089"/>
    <w:rsid w:val="00957AE4"/>
    <w:rsid w:val="00962258"/>
    <w:rsid w:val="00964860"/>
    <w:rsid w:val="009678B7"/>
    <w:rsid w:val="00970D4B"/>
    <w:rsid w:val="0098426C"/>
    <w:rsid w:val="00992D9C"/>
    <w:rsid w:val="00996CB8"/>
    <w:rsid w:val="009A4ED4"/>
    <w:rsid w:val="009A7A46"/>
    <w:rsid w:val="009B2E97"/>
    <w:rsid w:val="009B3F75"/>
    <w:rsid w:val="009B5146"/>
    <w:rsid w:val="009B5501"/>
    <w:rsid w:val="009C418E"/>
    <w:rsid w:val="009C442C"/>
    <w:rsid w:val="009C5EB8"/>
    <w:rsid w:val="009D20A1"/>
    <w:rsid w:val="009E07F4"/>
    <w:rsid w:val="009F2042"/>
    <w:rsid w:val="009F309B"/>
    <w:rsid w:val="009F392E"/>
    <w:rsid w:val="009F53C5"/>
    <w:rsid w:val="00A0740E"/>
    <w:rsid w:val="00A15262"/>
    <w:rsid w:val="00A159AC"/>
    <w:rsid w:val="00A23688"/>
    <w:rsid w:val="00A3411F"/>
    <w:rsid w:val="00A4050F"/>
    <w:rsid w:val="00A50641"/>
    <w:rsid w:val="00A530BF"/>
    <w:rsid w:val="00A6177B"/>
    <w:rsid w:val="00A66136"/>
    <w:rsid w:val="00A66FC6"/>
    <w:rsid w:val="00A71189"/>
    <w:rsid w:val="00A7364A"/>
    <w:rsid w:val="00A74DCC"/>
    <w:rsid w:val="00A753ED"/>
    <w:rsid w:val="00A77512"/>
    <w:rsid w:val="00A94C2F"/>
    <w:rsid w:val="00AA257A"/>
    <w:rsid w:val="00AA2C03"/>
    <w:rsid w:val="00AA3E17"/>
    <w:rsid w:val="00AA4CBB"/>
    <w:rsid w:val="00AA5255"/>
    <w:rsid w:val="00AA65FA"/>
    <w:rsid w:val="00AA7351"/>
    <w:rsid w:val="00AB1063"/>
    <w:rsid w:val="00AB5AE0"/>
    <w:rsid w:val="00AD056F"/>
    <w:rsid w:val="00AD0C7B"/>
    <w:rsid w:val="00AD1771"/>
    <w:rsid w:val="00AD1786"/>
    <w:rsid w:val="00AD3AE0"/>
    <w:rsid w:val="00AD5F1A"/>
    <w:rsid w:val="00AD6731"/>
    <w:rsid w:val="00AD792A"/>
    <w:rsid w:val="00AE1D4A"/>
    <w:rsid w:val="00AE348E"/>
    <w:rsid w:val="00AE3BB4"/>
    <w:rsid w:val="00AF20AA"/>
    <w:rsid w:val="00AF4A09"/>
    <w:rsid w:val="00B008D5"/>
    <w:rsid w:val="00B02F73"/>
    <w:rsid w:val="00B0619F"/>
    <w:rsid w:val="00B07880"/>
    <w:rsid w:val="00B13A26"/>
    <w:rsid w:val="00B15D0D"/>
    <w:rsid w:val="00B22106"/>
    <w:rsid w:val="00B277ED"/>
    <w:rsid w:val="00B36181"/>
    <w:rsid w:val="00B429CF"/>
    <w:rsid w:val="00B5431A"/>
    <w:rsid w:val="00B60046"/>
    <w:rsid w:val="00B61530"/>
    <w:rsid w:val="00B71CC3"/>
    <w:rsid w:val="00B75EE1"/>
    <w:rsid w:val="00B77481"/>
    <w:rsid w:val="00B77C6D"/>
    <w:rsid w:val="00B80D2D"/>
    <w:rsid w:val="00B80E53"/>
    <w:rsid w:val="00B8518B"/>
    <w:rsid w:val="00B97CC3"/>
    <w:rsid w:val="00BA3937"/>
    <w:rsid w:val="00BB4AF2"/>
    <w:rsid w:val="00BC06C4"/>
    <w:rsid w:val="00BC6D2B"/>
    <w:rsid w:val="00BD11CE"/>
    <w:rsid w:val="00BD7498"/>
    <w:rsid w:val="00BD7E91"/>
    <w:rsid w:val="00BD7F0D"/>
    <w:rsid w:val="00BE49F4"/>
    <w:rsid w:val="00C02D0A"/>
    <w:rsid w:val="00C03A6E"/>
    <w:rsid w:val="00C1197B"/>
    <w:rsid w:val="00C12FC0"/>
    <w:rsid w:val="00C154A5"/>
    <w:rsid w:val="00C226C0"/>
    <w:rsid w:val="00C23F40"/>
    <w:rsid w:val="00C370EE"/>
    <w:rsid w:val="00C42FE6"/>
    <w:rsid w:val="00C44F6A"/>
    <w:rsid w:val="00C6198E"/>
    <w:rsid w:val="00C62E4B"/>
    <w:rsid w:val="00C708EA"/>
    <w:rsid w:val="00C759F1"/>
    <w:rsid w:val="00C7649B"/>
    <w:rsid w:val="00C776E5"/>
    <w:rsid w:val="00C778A5"/>
    <w:rsid w:val="00C95162"/>
    <w:rsid w:val="00CA1B90"/>
    <w:rsid w:val="00CB3151"/>
    <w:rsid w:val="00CB6A37"/>
    <w:rsid w:val="00CB7684"/>
    <w:rsid w:val="00CC4380"/>
    <w:rsid w:val="00CC7C8F"/>
    <w:rsid w:val="00CD1FC4"/>
    <w:rsid w:val="00D019D7"/>
    <w:rsid w:val="00D034A0"/>
    <w:rsid w:val="00D0362E"/>
    <w:rsid w:val="00D03C1F"/>
    <w:rsid w:val="00D10A2D"/>
    <w:rsid w:val="00D139AC"/>
    <w:rsid w:val="00D21061"/>
    <w:rsid w:val="00D26838"/>
    <w:rsid w:val="00D302E5"/>
    <w:rsid w:val="00D37B14"/>
    <w:rsid w:val="00D4108E"/>
    <w:rsid w:val="00D52171"/>
    <w:rsid w:val="00D6163D"/>
    <w:rsid w:val="00D6259C"/>
    <w:rsid w:val="00D831A3"/>
    <w:rsid w:val="00D97BE3"/>
    <w:rsid w:val="00D97E23"/>
    <w:rsid w:val="00DA3711"/>
    <w:rsid w:val="00DB619A"/>
    <w:rsid w:val="00DD0C7C"/>
    <w:rsid w:val="00DD46F3"/>
    <w:rsid w:val="00DD63D8"/>
    <w:rsid w:val="00DD7A41"/>
    <w:rsid w:val="00DE51A5"/>
    <w:rsid w:val="00DE56F2"/>
    <w:rsid w:val="00DF0216"/>
    <w:rsid w:val="00DF116D"/>
    <w:rsid w:val="00DF651A"/>
    <w:rsid w:val="00E01EA1"/>
    <w:rsid w:val="00E16FF7"/>
    <w:rsid w:val="00E20A91"/>
    <w:rsid w:val="00E22C30"/>
    <w:rsid w:val="00E24F78"/>
    <w:rsid w:val="00E26D68"/>
    <w:rsid w:val="00E37347"/>
    <w:rsid w:val="00E437B0"/>
    <w:rsid w:val="00E44045"/>
    <w:rsid w:val="00E618C4"/>
    <w:rsid w:val="00E7218A"/>
    <w:rsid w:val="00E878EE"/>
    <w:rsid w:val="00EA6EC7"/>
    <w:rsid w:val="00EA7F3A"/>
    <w:rsid w:val="00EB104F"/>
    <w:rsid w:val="00EB46E5"/>
    <w:rsid w:val="00EB4ECA"/>
    <w:rsid w:val="00EB5D4D"/>
    <w:rsid w:val="00EC10AE"/>
    <w:rsid w:val="00ED0703"/>
    <w:rsid w:val="00ED14BD"/>
    <w:rsid w:val="00ED6360"/>
    <w:rsid w:val="00EE2244"/>
    <w:rsid w:val="00EE3C5F"/>
    <w:rsid w:val="00EE7882"/>
    <w:rsid w:val="00EF2058"/>
    <w:rsid w:val="00EF4DAC"/>
    <w:rsid w:val="00EF7C8E"/>
    <w:rsid w:val="00F016C7"/>
    <w:rsid w:val="00F10876"/>
    <w:rsid w:val="00F12DEC"/>
    <w:rsid w:val="00F1715C"/>
    <w:rsid w:val="00F310F8"/>
    <w:rsid w:val="00F35939"/>
    <w:rsid w:val="00F45607"/>
    <w:rsid w:val="00F46000"/>
    <w:rsid w:val="00F46EA7"/>
    <w:rsid w:val="00F4722B"/>
    <w:rsid w:val="00F54432"/>
    <w:rsid w:val="00F55E93"/>
    <w:rsid w:val="00F569C6"/>
    <w:rsid w:val="00F659EB"/>
    <w:rsid w:val="00F7046B"/>
    <w:rsid w:val="00F86BA6"/>
    <w:rsid w:val="00F911D1"/>
    <w:rsid w:val="00F92F06"/>
    <w:rsid w:val="00F931F6"/>
    <w:rsid w:val="00F95A2C"/>
    <w:rsid w:val="00FA64F2"/>
    <w:rsid w:val="00FB6342"/>
    <w:rsid w:val="00FC6389"/>
    <w:rsid w:val="00FC661E"/>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table" w:customStyle="1" w:styleId="Mkatabulky1">
    <w:name w:val="Mřížka tabulky1"/>
    <w:basedOn w:val="Normlntabulka"/>
    <w:next w:val="Mkatabulky"/>
    <w:uiPriority w:val="39"/>
    <w:rsid w:val="00752E7C"/>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table" w:customStyle="1" w:styleId="Mkatabulky1">
    <w:name w:val="Mřížka tabulky1"/>
    <w:basedOn w:val="Normlntabulka"/>
    <w:next w:val="Mkatabulky"/>
    <w:uiPriority w:val="39"/>
    <w:rsid w:val="00752E7C"/>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u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www.mdcr.cz/cs/Drazni_doprava/Seznam_pravnickych_osob/"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pravazelezni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D3288AF4-F89B-4ABA-9955-89ECF392D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33</Pages>
  <Words>13197</Words>
  <Characters>77864</Characters>
  <Application>Microsoft Office Word</Application>
  <DocSecurity>0</DocSecurity>
  <Lines>648</Lines>
  <Paragraphs>181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90880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4</cp:revision>
  <cp:lastPrinted>2020-09-09T12:33:00Z</cp:lastPrinted>
  <dcterms:created xsi:type="dcterms:W3CDTF">2020-09-09T12:28:00Z</dcterms:created>
  <dcterms:modified xsi:type="dcterms:W3CDTF">2020-09-09T12:33:00Z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